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C6" w:rsidRPr="005431D4" w:rsidRDefault="006133C6" w:rsidP="0061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5431D4">
        <w:rPr>
          <w:rFonts w:ascii="Times New Roman" w:hAnsi="Times New Roman" w:cs="Times New Roman"/>
          <w:b/>
          <w:bCs/>
          <w:u w:val="single"/>
        </w:rPr>
        <w:t>ĆWICZENIA:</w:t>
      </w:r>
    </w:p>
    <w:p w:rsidR="005431D4" w:rsidRPr="005431D4" w:rsidRDefault="005431D4" w:rsidP="0061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133C6" w:rsidRPr="005431D4" w:rsidRDefault="006133C6" w:rsidP="0061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1D4">
        <w:rPr>
          <w:rFonts w:ascii="Times New Roman" w:hAnsi="Times New Roman" w:cs="Times New Roman"/>
        </w:rPr>
        <w:t>Poznanie specyfiki pracy pielęgniarki w chirurgii i w zespole chirurgicznym. Przygotowanie chorego do zabiegu</w:t>
      </w:r>
    </w:p>
    <w:p w:rsidR="006133C6" w:rsidRPr="005431D4" w:rsidRDefault="006133C6" w:rsidP="0061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1D4">
        <w:rPr>
          <w:rFonts w:ascii="Times New Roman" w:hAnsi="Times New Roman" w:cs="Times New Roman"/>
        </w:rPr>
        <w:t>w zależności od schorzenia chirurgicznego. Pielęgnowanie chorych po zabiegach operacyjnych z</w:t>
      </w:r>
    </w:p>
    <w:p w:rsidR="006133C6" w:rsidRPr="005431D4" w:rsidRDefault="005431D4" w:rsidP="0061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1D4">
        <w:rPr>
          <w:rFonts w:ascii="Times New Roman" w:hAnsi="Times New Roman" w:cs="Times New Roman"/>
        </w:rPr>
        <w:t>uwzględnieniem</w:t>
      </w:r>
      <w:r w:rsidR="006133C6" w:rsidRPr="005431D4">
        <w:rPr>
          <w:rFonts w:ascii="Times New Roman" w:hAnsi="Times New Roman" w:cs="Times New Roman"/>
        </w:rPr>
        <w:t xml:space="preserve"> rodzaju znieczulenia, metody i techniki operacyjnej. Zapobieganie zakażeniom w chirurgii.</w:t>
      </w:r>
    </w:p>
    <w:p w:rsidR="006133C6" w:rsidRPr="005431D4" w:rsidRDefault="006133C6" w:rsidP="0061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1D4">
        <w:rPr>
          <w:rFonts w:ascii="Times New Roman" w:hAnsi="Times New Roman" w:cs="Times New Roman"/>
        </w:rPr>
        <w:t>Zasady unieruchomienia. Zaopatrywanie ran. Przygotowanie chorego do badań diagnostycznych w zakresie</w:t>
      </w:r>
    </w:p>
    <w:p w:rsidR="006133C6" w:rsidRPr="005431D4" w:rsidRDefault="006133C6" w:rsidP="0061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1D4">
        <w:rPr>
          <w:rFonts w:ascii="Times New Roman" w:hAnsi="Times New Roman" w:cs="Times New Roman"/>
        </w:rPr>
        <w:t>chirurgii ogólnej i urazowej. Pielęgnowanie chorego po wykonaniu badań inwazyjnych. Interpretowanie wyników</w:t>
      </w:r>
    </w:p>
    <w:p w:rsidR="006133C6" w:rsidRPr="005431D4" w:rsidRDefault="006133C6" w:rsidP="0061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1D4">
        <w:rPr>
          <w:rFonts w:ascii="Times New Roman" w:hAnsi="Times New Roman" w:cs="Times New Roman"/>
        </w:rPr>
        <w:t xml:space="preserve">podstawowych badań w kontekście oceny zagrożeń i stanu </w:t>
      </w:r>
      <w:proofErr w:type="spellStart"/>
      <w:r w:rsidRPr="005431D4">
        <w:rPr>
          <w:rFonts w:ascii="Times New Roman" w:hAnsi="Times New Roman" w:cs="Times New Roman"/>
        </w:rPr>
        <w:t>stanu</w:t>
      </w:r>
      <w:proofErr w:type="spellEnd"/>
      <w:r w:rsidRPr="005431D4">
        <w:rPr>
          <w:rFonts w:ascii="Times New Roman" w:hAnsi="Times New Roman" w:cs="Times New Roman"/>
        </w:rPr>
        <w:t xml:space="preserve"> zdrowia i życia chirurgicznie chorego.</w:t>
      </w:r>
    </w:p>
    <w:p w:rsidR="006133C6" w:rsidRPr="005431D4" w:rsidRDefault="006133C6" w:rsidP="0061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1D4">
        <w:rPr>
          <w:rFonts w:ascii="Times New Roman" w:hAnsi="Times New Roman" w:cs="Times New Roman"/>
        </w:rPr>
        <w:t>Przygotowywanie chorego do zabiegu operacyjnego w trybie nagłym i planowym.</w:t>
      </w:r>
    </w:p>
    <w:p w:rsidR="005431D4" w:rsidRPr="005431D4" w:rsidRDefault="005431D4" w:rsidP="0061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3C6" w:rsidRPr="005431D4" w:rsidRDefault="006133C6" w:rsidP="0061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5431D4">
        <w:rPr>
          <w:rFonts w:ascii="Times New Roman" w:hAnsi="Times New Roman" w:cs="Times New Roman"/>
          <w:b/>
          <w:bCs/>
          <w:u w:val="single"/>
        </w:rPr>
        <w:t>WYKŁADY:</w:t>
      </w:r>
    </w:p>
    <w:p w:rsidR="005431D4" w:rsidRPr="005431D4" w:rsidRDefault="005431D4" w:rsidP="0061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133C6" w:rsidRPr="005431D4" w:rsidRDefault="006133C6" w:rsidP="0061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1D4">
        <w:rPr>
          <w:rFonts w:ascii="Times New Roman" w:hAnsi="Times New Roman" w:cs="Times New Roman"/>
        </w:rPr>
        <w:t>Historia chirurgii ze szczególnym uwzględnieniem wkładu do jej rozwoju chirurgów polskich. Zasady organizacji</w:t>
      </w:r>
    </w:p>
    <w:p w:rsidR="006133C6" w:rsidRPr="005431D4" w:rsidRDefault="006133C6" w:rsidP="0061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1D4">
        <w:rPr>
          <w:rFonts w:ascii="Times New Roman" w:hAnsi="Times New Roman" w:cs="Times New Roman"/>
        </w:rPr>
        <w:t>i praca w Klinikach Chirurgicznych i na Bloku Operacyjnym. Aseptyka i antyseptyka. stany zapalne ropne skóry i</w:t>
      </w:r>
    </w:p>
    <w:p w:rsidR="006133C6" w:rsidRPr="005431D4" w:rsidRDefault="006133C6" w:rsidP="0061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1D4">
        <w:rPr>
          <w:rFonts w:ascii="Times New Roman" w:hAnsi="Times New Roman" w:cs="Times New Roman"/>
        </w:rPr>
        <w:t>tkanki podskórnej. Gospodarka wodno - elektrolitowa i kwasowo - zasadowa w chirurgii. Przygotowanie chorego</w:t>
      </w:r>
    </w:p>
    <w:p w:rsidR="006133C6" w:rsidRPr="005431D4" w:rsidRDefault="006133C6" w:rsidP="0061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1D4">
        <w:rPr>
          <w:rFonts w:ascii="Times New Roman" w:hAnsi="Times New Roman" w:cs="Times New Roman"/>
        </w:rPr>
        <w:t>do zabiegu operacyjnego z uwzględnieniem czynników ryzyka okołooperacyjnego. Opieka okołooperacyjna.</w:t>
      </w:r>
    </w:p>
    <w:p w:rsidR="006133C6" w:rsidRPr="005431D4" w:rsidRDefault="006133C6" w:rsidP="0061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1D4">
        <w:rPr>
          <w:rFonts w:ascii="Times New Roman" w:hAnsi="Times New Roman" w:cs="Times New Roman"/>
        </w:rPr>
        <w:t>Ostre i przewlekłe schorzenia jamy brzusznej. Urazy jamy brzusznej. Schorzenia i urazy klatki piersiowej</w:t>
      </w:r>
    </w:p>
    <w:p w:rsidR="006133C6" w:rsidRPr="005431D4" w:rsidRDefault="006133C6" w:rsidP="0061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1D4">
        <w:rPr>
          <w:rFonts w:ascii="Times New Roman" w:hAnsi="Times New Roman" w:cs="Times New Roman"/>
        </w:rPr>
        <w:t>leczone operacyjne. Stany zagrażające życiu w urologii i choroby chirurgiczne układu moczowo - płciowego.</w:t>
      </w:r>
    </w:p>
    <w:p w:rsidR="006133C6" w:rsidRPr="005431D4" w:rsidRDefault="006133C6" w:rsidP="0061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1D4">
        <w:rPr>
          <w:rFonts w:ascii="Times New Roman" w:hAnsi="Times New Roman" w:cs="Times New Roman"/>
        </w:rPr>
        <w:t>Nowotwory układu pokarmowego, skóry i piersi. Powikłania pooperacyjne. Krwawienia i krwotoki zewnętrzne i</w:t>
      </w:r>
    </w:p>
    <w:p w:rsidR="006133C6" w:rsidRPr="005431D4" w:rsidRDefault="006133C6" w:rsidP="0061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1D4">
        <w:rPr>
          <w:rFonts w:ascii="Times New Roman" w:hAnsi="Times New Roman" w:cs="Times New Roman"/>
        </w:rPr>
        <w:t>wewnętrzne. Krwawienia do przewodu pokarmowego. Obrażenia mózgowo - czaszkowe.</w:t>
      </w:r>
      <w:r w:rsidR="005431D4" w:rsidRPr="005431D4">
        <w:rPr>
          <w:rFonts w:ascii="Times New Roman" w:hAnsi="Times New Roman" w:cs="Times New Roman"/>
        </w:rPr>
        <w:t xml:space="preserve"> </w:t>
      </w:r>
      <w:r w:rsidRPr="005431D4">
        <w:rPr>
          <w:rFonts w:ascii="Times New Roman" w:hAnsi="Times New Roman" w:cs="Times New Roman"/>
        </w:rPr>
        <w:t>Oparzenia i</w:t>
      </w:r>
    </w:p>
    <w:p w:rsidR="006133C6" w:rsidRPr="005431D4" w:rsidRDefault="006133C6" w:rsidP="0061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1D4">
        <w:rPr>
          <w:rFonts w:ascii="Times New Roman" w:hAnsi="Times New Roman" w:cs="Times New Roman"/>
        </w:rPr>
        <w:t>odmrożenia. Odrębności w przebiegu, diagnostyce i leczeniu schorzeń chirurgicznych u dzieci. Wady wrodzone</w:t>
      </w:r>
    </w:p>
    <w:p w:rsidR="006133C6" w:rsidRPr="005431D4" w:rsidRDefault="006133C6" w:rsidP="0061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1D4">
        <w:rPr>
          <w:rFonts w:ascii="Times New Roman" w:hAnsi="Times New Roman" w:cs="Times New Roman"/>
        </w:rPr>
        <w:t>i ich leczenie. Złamania i zwichnięcia. Przygotowanie chorego do zabiegu operacyjnego w trybie nagłym i</w:t>
      </w:r>
    </w:p>
    <w:p w:rsidR="006133C6" w:rsidRPr="005431D4" w:rsidRDefault="006133C6" w:rsidP="0061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1D4">
        <w:rPr>
          <w:rFonts w:ascii="Times New Roman" w:hAnsi="Times New Roman" w:cs="Times New Roman"/>
        </w:rPr>
        <w:t>planowym. Profilaktyka zakażeń szpitalnych w klinikach chirurgicznych. Monitorowanie pacjenta w okresie</w:t>
      </w:r>
    </w:p>
    <w:p w:rsidR="006133C6" w:rsidRPr="005431D4" w:rsidRDefault="006133C6" w:rsidP="0061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1D4">
        <w:rPr>
          <w:rFonts w:ascii="Times New Roman" w:hAnsi="Times New Roman" w:cs="Times New Roman"/>
        </w:rPr>
        <w:t>okołooperacyjnym. Zakażenie miejsca operowanego. Opieka nad chorym po urazie kończyn. Przetaczanie krwi</w:t>
      </w:r>
    </w:p>
    <w:p w:rsidR="001258B6" w:rsidRPr="005431D4" w:rsidRDefault="006133C6" w:rsidP="006133C6">
      <w:pPr>
        <w:rPr>
          <w:rFonts w:ascii="Times New Roman" w:hAnsi="Times New Roman" w:cs="Times New Roman"/>
        </w:rPr>
      </w:pPr>
      <w:r w:rsidRPr="005431D4">
        <w:rPr>
          <w:rFonts w:ascii="Times New Roman" w:hAnsi="Times New Roman" w:cs="Times New Roman"/>
        </w:rPr>
        <w:t>i preparatów krwiopochodnych. Podstawy żywienia poza i dojelitowego. Przetoki przewodu pokarmowego.</w:t>
      </w:r>
    </w:p>
    <w:sectPr w:rsidR="001258B6" w:rsidRPr="005431D4" w:rsidSect="0012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33C6"/>
    <w:rsid w:val="00103F0C"/>
    <w:rsid w:val="001258B6"/>
    <w:rsid w:val="001F6311"/>
    <w:rsid w:val="0032229C"/>
    <w:rsid w:val="00350416"/>
    <w:rsid w:val="003D0F6D"/>
    <w:rsid w:val="004565E5"/>
    <w:rsid w:val="004F5713"/>
    <w:rsid w:val="005431D4"/>
    <w:rsid w:val="00562F40"/>
    <w:rsid w:val="00581938"/>
    <w:rsid w:val="005A13A4"/>
    <w:rsid w:val="00600F49"/>
    <w:rsid w:val="006133C6"/>
    <w:rsid w:val="007928E2"/>
    <w:rsid w:val="00891D08"/>
    <w:rsid w:val="0089757D"/>
    <w:rsid w:val="008A4E70"/>
    <w:rsid w:val="00930045"/>
    <w:rsid w:val="009C1A5D"/>
    <w:rsid w:val="00A32F74"/>
    <w:rsid w:val="00A44B78"/>
    <w:rsid w:val="00AB6175"/>
    <w:rsid w:val="00AF0D3F"/>
    <w:rsid w:val="00B921FD"/>
    <w:rsid w:val="00CD352E"/>
    <w:rsid w:val="00D14126"/>
    <w:rsid w:val="00EC05A1"/>
    <w:rsid w:val="00EF19C2"/>
    <w:rsid w:val="00F0608D"/>
    <w:rsid w:val="00F9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3</cp:revision>
  <dcterms:created xsi:type="dcterms:W3CDTF">2018-10-01T08:45:00Z</dcterms:created>
  <dcterms:modified xsi:type="dcterms:W3CDTF">2018-10-01T08:46:00Z</dcterms:modified>
</cp:coreProperties>
</file>