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DA" w:rsidRDefault="00AB7559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Uniwersytet Warmińsko-Mazurski w Olsztynie</w:t>
      </w:r>
    </w:p>
    <w:p w:rsidR="008E04DA" w:rsidRDefault="00AB7559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Medicum</w:t>
      </w:r>
      <w:proofErr w:type="spellEnd"/>
    </w:p>
    <w:p w:rsidR="008E04DA" w:rsidRDefault="00AB7559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Wydział Lekarski</w:t>
      </w:r>
    </w:p>
    <w:p w:rsidR="008E04DA" w:rsidRDefault="00AB75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REGULAMIN ZAJĘĆ Z DIAGNOSTYKI LABORATORYJNEJ</w:t>
      </w:r>
    </w:p>
    <w:p w:rsidR="008E04DA" w:rsidRDefault="00AB75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dla studentów Kierunku Lekarskiego Wydziału Lekarskiego Collegium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Medicum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Uniwersytetu Warmińsko-Mazurskiego w Olsztynie</w:t>
      </w:r>
    </w:p>
    <w:p w:rsidR="008E04DA" w:rsidRDefault="008E04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8E04DA" w:rsidRDefault="00AB7559" w:rsidP="001A1D3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Informacje ogólne</w:t>
      </w:r>
    </w:p>
    <w:p w:rsidR="008E04DA" w:rsidRDefault="00AB7559" w:rsidP="001A1D3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Zajęcia realizowane są przez Katedrę Medycyny Laboratoryjnej Wydziału Nauk o Zdrowiu </w:t>
      </w:r>
    </w:p>
    <w:p w:rsidR="008E04DA" w:rsidRDefault="00AB7559" w:rsidP="001A1D3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Pracownicy odpowiedzialni za realizację przedmiotu:</w:t>
      </w:r>
    </w:p>
    <w:p w:rsidR="008E04DA" w:rsidRDefault="00AB7559" w:rsidP="001A1D3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735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Kierownik katedry;</w:t>
      </w:r>
    </w:p>
    <w:p w:rsidR="008E04DA" w:rsidRDefault="00AB7559" w:rsidP="001A1D3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735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Koordynator przedmiotu; </w:t>
      </w:r>
    </w:p>
    <w:p w:rsidR="008E04DA" w:rsidRDefault="00AB7559" w:rsidP="001A1D31">
      <w:pPr>
        <w:tabs>
          <w:tab w:val="left" w:pos="567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mgr Marek Drozdowski w części ćwiczeń i seminariów z zakresu  diagnostyki laboratoryjnej dla studentów III roku Wydziału Lekarskiego</w:t>
      </w:r>
    </w:p>
    <w:p w:rsidR="008E04DA" w:rsidRDefault="00AB7559" w:rsidP="001A1D3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735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Osoby odpowiedzialne za realizację poszczególnych rodzajów zajęć.</w:t>
      </w:r>
    </w:p>
    <w:p w:rsidR="008E04DA" w:rsidRDefault="00AB7559" w:rsidP="001A1D31">
      <w:pPr>
        <w:tabs>
          <w:tab w:val="left" w:pos="567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Wykłady: Profesor Andrzej Pomianowski, dr hab. Anna Snarska</w:t>
      </w:r>
    </w:p>
    <w:p w:rsidR="008E04DA" w:rsidRDefault="00AB7559" w:rsidP="001A1D31">
      <w:pPr>
        <w:tabs>
          <w:tab w:val="left" w:pos="567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Ćwiczenia i seminaria: mgr Marek Drozdowski, mgr Joanna Bicka, mgr Iwona Kowalczyk</w:t>
      </w:r>
    </w:p>
    <w:p w:rsidR="008E04DA" w:rsidRDefault="00AB7559" w:rsidP="001A1D3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Miejsce, czas oraz tematykę poszczególnych form zajęć i zaliczeń określają dokumenty: plan studiów, sylabus, harmonogram i tematyka zajęć.</w:t>
      </w:r>
    </w:p>
    <w:p w:rsidR="008E04DA" w:rsidRDefault="00AB7559" w:rsidP="001A1D3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Zajęcia dydaktyczne mają formę wykładów, seminariów oraz ćwiczeń.  Wykłady będą prowadzone w  auli wykładowej CSM, Ul Warszawska. Seminaria prowadzone w Centrum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Behringa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sala </w:t>
      </w:r>
      <w:r w:rsidR="005C462F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06. Ćwiczenia będą odbywać się w Sali ćwiczeniowej Katedry Medycyny Laboratoryjnej budynek Przychodni ul. Warszawska 30. Grupy seminaryjno - ćwiczeniowe powinny liczyć nie więcej niż 10 osób dla których przygotowane będą stanowiska pracy wyposażone w odpowiednią aparaturę  oraz zestawy ćwiczeniowe umożliwiające realizacje tematu.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E04DA" w:rsidRDefault="00AB7559" w:rsidP="001A1D3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Zasady uczestnictwa studenta na zajęciach:</w:t>
      </w:r>
    </w:p>
    <w:p w:rsidR="008E04DA" w:rsidRDefault="00AB7559" w:rsidP="001A1D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ma obowiązek przygotowania się na każde kolejne zajęcia z zakresu obowiązującego materiału wg przedłożonego programu przedmiotu.</w:t>
      </w:r>
    </w:p>
    <w:p w:rsidR="008E04DA" w:rsidRDefault="00AB7559" w:rsidP="001A1D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Prowadzący ma prawo do sprawdzenia poziomu przygotowania studentów w formie pisemnej. Prowadzący po stwierdzeniu braku przygotowania studenta z zakresu obowiązującego materiału ma prawo nie dopuścić studenta do uczestniczenia w zajęciach i określić formę zaliczenia nieobecności. Przed wejściem na zajęcia student powinien zostawić odzież zewnętrzną w szatni. Na ćwiczenia student przychodzi w fartuchu ochronnym oraz zmienionym obuwiu. W sali ćwiczeniowej student może przebywać wyłącznie w obecności prowadzącego zajęcia. W trakcie zajęć nie wolno bez zgody prowadzącego opuszczać sali.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testu, egzaminu praktycznego oraz teoretycznego niedozwolone jest ściąganie, korzystanie z telefonów komórkowych, tabletów itp. oraz porozumiewanie się z innymi studentami.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 terenie katedry student jest zobowiązany utrzymywać porządek i czystość oraz zachować ciszę, palenie tytoniu jest wzbronione. W trakcie trwania zajęć zabrania się spożywania posiłków.</w:t>
      </w:r>
    </w:p>
    <w:p w:rsidR="008E04DA" w:rsidRDefault="008E04DA" w:rsidP="001A1D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04DA" w:rsidRDefault="00AB7559" w:rsidP="001A1D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 Obecność na zajęciach, sposób usprawiedliwiania i odrabiania nieobecności</w:t>
      </w:r>
    </w:p>
    <w:p w:rsidR="008E04DA" w:rsidRDefault="00AB7559" w:rsidP="001A1D31">
      <w:pPr>
        <w:tabs>
          <w:tab w:val="left" w:pos="993"/>
        </w:tabs>
        <w:spacing w:after="0" w:line="240" w:lineRule="auto"/>
        <w:ind w:left="426" w:hanging="43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Obecność we wszystkich formach zajęć jest obowiązkowa.</w:t>
      </w:r>
    </w:p>
    <w:p w:rsidR="008E04DA" w:rsidRDefault="00AB7559" w:rsidP="001A1D3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Wszystkie nieobecności muszą być usprawiedliwione.</w:t>
      </w:r>
    </w:p>
    <w:p w:rsidR="008E04DA" w:rsidRDefault="00AB7559" w:rsidP="001A1D3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Dopuszczalną liczbą  usprawiedliwionych nieobecności na poszczególnych formach zajęć jest jedno zajęcie. </w:t>
      </w:r>
    </w:p>
    <w:p w:rsidR="008E04DA" w:rsidRDefault="00AB7559" w:rsidP="001A1D3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Usprawiedliwienia nieobecności na poszczególnych formach zajęć (w tym zaliczeniach i egzaminach) następuje zgodnie z procedurą określającą zasady usprawiedliwiania nieobecności na zajęciach dydaktycznych, egzaminach i zaliczeniach na Wydziale Lekarskim.</w:t>
      </w:r>
    </w:p>
    <w:p w:rsidR="008E04DA" w:rsidRDefault="00AB7559" w:rsidP="001A1D3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Odrabiania nieobecności na zajęciach następuję po uzgodnieniu z nauczycielem prowadzącym. </w:t>
      </w:r>
    </w:p>
    <w:p w:rsidR="008E04DA" w:rsidRDefault="00AB7559" w:rsidP="001A1D3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Nie ma możliwości odrobienia  nieusprawiedliwionej nieobecności na ćwiczeniach. Brak zaliczonych ćwiczeń z przedmiotu powoduje nie zaliczenie przedmiotu.</w:t>
      </w:r>
    </w:p>
    <w:p w:rsidR="008E04DA" w:rsidRDefault="008E04DA" w:rsidP="001A1D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8E04DA" w:rsidRDefault="00AB7559" w:rsidP="001A1D31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Zasady zaliczenia poszczególnych form zajęć:</w:t>
      </w:r>
    </w:p>
    <w:p w:rsidR="008E04DA" w:rsidRDefault="00AB7559" w:rsidP="001A1D3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Wykłady</w:t>
      </w:r>
    </w:p>
    <w:p w:rsidR="008E04DA" w:rsidRDefault="00AB7559" w:rsidP="001A1D31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Zaliczenie materiału realizowanego podczas wykładów odbędzie się podczas egzaminu  w formie pisemnej.</w:t>
      </w:r>
    </w:p>
    <w:p w:rsidR="008E04DA" w:rsidRDefault="00AB7559" w:rsidP="001A1D31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Egzamin w formie pisemnej odbędzie się w sesji egzaminacyjnej określonej kalendarzem akademickim, po uzgodnieniu terminu egzaminu ze studentami. </w:t>
      </w:r>
    </w:p>
    <w:p w:rsidR="008E04DA" w:rsidRDefault="00AB7559" w:rsidP="001A1D31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Podczas egzaminu sprawdzana będzie wiedza z zakresu wykładów, ćwiczeń oraz seminariów.</w:t>
      </w:r>
    </w:p>
    <w:p w:rsidR="008E04DA" w:rsidRDefault="00AB7559" w:rsidP="001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5.2 Ćwiczenia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określenie sposobu weryfikacji przygotowania studenta do ćwiczeń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informacja o materiale do przygotowania na ćwiczenia znajduje się na stronie internetowej Katedry 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Ćwiczenia zaczynają się sprawdzianem wiadomości z ćwiczenia poprzedzającego. Sprawdzian ma formę 10 pytań testowych jednokrotnego wyboru.  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ćwiczenie jest zaliczane na najbliższych zajęciach po odbytym ćwiczeniu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zasady oceniania wg skali ocen: bardzo dobra -10 pkt, ponad dobra -9 pkt, dobra -8 pkt, dość dobra – 7 pkt, dostateczna – 6 pkt w 10 stopniowej skali ocen.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 przypadku niezaliczenia materiału z bieżących ćwiczeń, student ustala z prowadzącym ćwiczenia termin pisania pracy poprawkowej lub stosuje się do zasad opisanych poniżej.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Ocena końcowa z ćwiczeń jest średnią z uzyskanych ocen z poszczególnych sprawdzianów, pod warunkiem, że student uzyskał wszystkie pozytywne oceny z ćwiczeń.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Osoby które nie uzyskały pozytywnej oceny z ćwiczeń  mają  możliwość zaliczenia pisząc sprawdzian końcowy  obejmujący cały materiał z ćwiczeń. Termin zaliczenia końcowego jest ustalany przez koordynatora ćwiczeń.</w:t>
      </w:r>
    </w:p>
    <w:p w:rsidR="008E04DA" w:rsidRDefault="00AB7559" w:rsidP="001A1D3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informacje na temat zakresu materiału obowiązującego na danych zajęciach są udostępnione najpóźniej tydzień przed datą realizowanych ćwiczeń,  </w:t>
      </w:r>
    </w:p>
    <w:p w:rsidR="008E04DA" w:rsidRDefault="00AB7559" w:rsidP="001A1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5.3 Seminarium </w:t>
      </w:r>
    </w:p>
    <w:p w:rsidR="008E04DA" w:rsidRDefault="00AB7559" w:rsidP="001A1D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jest zobowiązany do przygotowania prezentacji multimedialnej na podany przez prowadzącego temat. Przygotowanie prezentacji zalicza seminarium.</w:t>
      </w:r>
    </w:p>
    <w:p w:rsidR="008E04DA" w:rsidRDefault="00AB7559" w:rsidP="001A1D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Czas trwania prezentacji oraz skład grupy studenckiej przygotowującej prezentacje określa prowadzący zajęcia,</w:t>
      </w:r>
    </w:p>
    <w:p w:rsidR="008E04DA" w:rsidRDefault="00AB7559" w:rsidP="001A1D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Tematy prezentacji zostaną przedstawione na stronie internetowej Katedry minimum z dwutygodniowym wyprzedzeniem.</w:t>
      </w:r>
    </w:p>
    <w:p w:rsidR="008E04DA" w:rsidRDefault="00AB7559" w:rsidP="001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 Egzamin/ zaliczenie semestralne</w:t>
      </w:r>
    </w:p>
    <w:p w:rsidR="00286C85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86C8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Aby  móc przystąpić do egzaminu konieczne jest zaliczenie ćwiczeń (w tym wszystkich kolokwiów) oraz seminariów. </w:t>
      </w:r>
    </w:p>
    <w:p w:rsidR="00286C85" w:rsidRPr="00286C85" w:rsidRDefault="00286C85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Przedmiot kończy się egzaminem.</w:t>
      </w:r>
      <w:r w:rsidRPr="00286C85">
        <w:rPr>
          <w:rFonts w:ascii="Times New Roman" w:eastAsia="Times New Roman" w:hAnsi="Times New Roman" w:cs="Times New Roman"/>
          <w:sz w:val="24"/>
          <w:shd w:val="clear" w:color="auto" w:fill="00FFFF"/>
        </w:rPr>
        <w:t xml:space="preserve"> </w:t>
      </w:r>
    </w:p>
    <w:p w:rsidR="00286C85" w:rsidRPr="00286C85" w:rsidRDefault="00286C85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</w:t>
      </w:r>
      <w:bookmarkStart w:id="0" w:name="_GoBack"/>
      <w:bookmarkEnd w:id="0"/>
      <w:r w:rsidRPr="00286C85">
        <w:rPr>
          <w:rFonts w:ascii="Times New Roman" w:eastAsia="Times New Roman" w:hAnsi="Times New Roman" w:cs="Times New Roman"/>
          <w:color w:val="000000"/>
          <w:shd w:val="clear" w:color="auto" w:fill="FFFFFF"/>
        </w:rPr>
        <w:t>o egzaminu teoretycznego dopuszczone zostaną osoby, które uzyskały pozytywne oceny końcowe z ćwiczeń oraz nie przekroczyły liczby dopuszczonych nieobecn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ości na zajęciach.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Egzamin teoretyczny przeprowadzony jest w formie pisemnej. W przypadkach uzasadnionych oraz za zgodą koordynatora przedmiotu możliwa jest odpowiedź ustna.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Zakres obowiązujący na egzaminie jest ściśle określony w sylabusie przedmiotu.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Osobą odpowiedzialną za egzamin jest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n. wet. Anna Snarska,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60-69% - ocena 3,0 70-77% - ocena 3,5 78-85% - ocena 4,0 86-93% - ocena 4,5 94-100% - ocena 5,0.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 sesji egzaminacyjnej odbędzie się jeden egzamin, którego termin zostanie ustalony ze studentami. W przypadku niezaliczenia egzaminu w sesji egzaminacyjnej, odbędą się 2 poprawy egzaminu w trakcie sesji poprawkowej.</w:t>
      </w:r>
    </w:p>
    <w:p w:rsidR="008E04DA" w:rsidRDefault="00AB7559" w:rsidP="001A1D31">
      <w:pPr>
        <w:numPr>
          <w:ilvl w:val="0"/>
          <w:numId w:val="8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 przypadku niezaliczenia drugiej poprawy egzaminu student może przystępować do egzaminu komisyjnego, po uzyskaniu zgody dziekana ds. studenckich;</w:t>
      </w:r>
    </w:p>
    <w:p w:rsidR="008E04DA" w:rsidRDefault="00AB7559" w:rsidP="001A1D31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Zasady wglądu do poszczególnych form zaliczeń: </w:t>
      </w:r>
    </w:p>
    <w:p w:rsidR="008E04DA" w:rsidRDefault="00AB7559" w:rsidP="001A1D31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ma możliwość wglądu do swojej pracy z poszczególnych ćwiczeń po uprzednim ustaleniu z prowadzącym ćwiczenia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8E04DA" w:rsidRDefault="00AB7559" w:rsidP="001A1D31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Student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ma prawo do wglądu w  do pracy egzaminacyjnej w czasie do 7 dni od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przekazania wyników egzaminu przez prowadzącego</w:t>
      </w:r>
    </w:p>
    <w:p w:rsidR="008E04DA" w:rsidRDefault="00AB7559" w:rsidP="001A1D31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</w:p>
    <w:p w:rsidR="008E04DA" w:rsidRDefault="00AB7559" w:rsidP="001A1D31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Akademicka praworządność i uczciwość:</w:t>
      </w:r>
    </w:p>
    <w:p w:rsidR="008E04DA" w:rsidRDefault="00AB7559" w:rsidP="001A1D31">
      <w:pPr>
        <w:tabs>
          <w:tab w:val="left" w:pos="567"/>
        </w:tabs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Oczekujemy od studentów kierunku lekarskiego przestrzegania zasad uczciwości i praworządności.</w:t>
      </w:r>
    </w:p>
    <w:p w:rsidR="008E04DA" w:rsidRDefault="00AB7559" w:rsidP="001A1D31">
      <w:pPr>
        <w:tabs>
          <w:tab w:val="left" w:pos="567"/>
        </w:tabs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testu, egzaminu praktycznego oraz teoretycznego niedozwolone jest ściąganie, korzystanie z telefonów komórkowych, tabletów itp. oraz porozumiewanie się z innymi studentami.</w:t>
      </w:r>
    </w:p>
    <w:p w:rsidR="008E04DA" w:rsidRDefault="00AB7559" w:rsidP="001A1D31">
      <w:pPr>
        <w:tabs>
          <w:tab w:val="left" w:pos="567"/>
        </w:tabs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Naruszenie zasady uczciwości, oszukiwanie, ściąganie na testach, będzie zgłoszone do Dziekana ds. studenckich. Od studentów oczekuje się wzajemnego szacunku do innych osób, otwartości w przyjmowaniu wiedzy i chęci jej pogłębienia. </w:t>
      </w:r>
    </w:p>
    <w:p w:rsidR="008E04DA" w:rsidRDefault="00AB7559" w:rsidP="001A1D3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8. Kwestie nieuregulowane w przedstawionym regulaminie zajęć z przedmiotu Diagnostyka Laboratoryjna  </w:t>
      </w:r>
      <w:r>
        <w:rPr>
          <w:rFonts w:ascii="Times New Roman" w:eastAsia="Times New Roman" w:hAnsi="Times New Roman" w:cs="Times New Roman"/>
          <w:color w:val="00000A"/>
          <w:sz w:val="24"/>
        </w:rPr>
        <w:t>w Katedrze Medycyny Laboratoryjnej pozostają w gestii Kierownika Katedry.</w:t>
      </w:r>
    </w:p>
    <w:p w:rsidR="008E04DA" w:rsidRDefault="00AB7559" w:rsidP="001A1D3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9. Regulamin zajęć jest zgodny z Regulaminem Studiów UWM oraz procedurami obowiązującymi na Wydziale Lekarskim.</w:t>
      </w:r>
    </w:p>
    <w:p w:rsidR="008E04DA" w:rsidRDefault="008E04DA" w:rsidP="001A1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04DA" w:rsidRDefault="00AB7559" w:rsidP="001A1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10. Student ma obowiązek zapoznać się z zasadami BHP w miejscu realizowanych zajęć oraz dyrektywy unijnej RODO </w:t>
      </w:r>
    </w:p>
    <w:p w:rsidR="008E04DA" w:rsidRDefault="008E04DA" w:rsidP="001A1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04DA" w:rsidRDefault="00AB7559" w:rsidP="001A1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11. Szczegółowy opis zasad BHP obowiązujących w miejscu realizowania wszystkich form zajęć. </w:t>
      </w:r>
    </w:p>
    <w:p w:rsidR="001A1D31" w:rsidRDefault="001A1D31" w:rsidP="001A1D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PRZEPISY BHP KATEDRY MEDYCYNY LABORATORYJNEJ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1.We wszystkich pomieszczeniach Katedry Medycyny Laboratoryjnej obowiązuje bezwzględne przestrzeganie zasad BHP.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2.Na terenie Katedry należy utrzymywać porządek i czystość oraz zachować ciszę. Palenie tytoniu jest wzbronione. W trakcie trwania zajęć zabrania się spożywania posiłków.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3.Przed wejściem na zajęcia odzież zewnętrzną należy zostawić w szatni.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4.Na ćwiczenia student przychodzi w fartuchu i obuwiu ochronnym.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5.W sali ćwiczeniowej student może przebywać wyłącznie w obecności prowadzącego zajęcia. W trakcie zajęć nie wolno bez zgody prowadzącego opuszczać sali.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6.Niedopuszczalnym jest przebywanie na zajęciach osób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wpływemlub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środków psychoaktywnych.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7.Zabrania się korzystania z jakichkolwiek urządzeń będących na wyposażeniu pracowni, sali dydaktycznej bez wyraźnej zgody prowadzącego zajęcia.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8.Nagrywanie wykładów, wykonywanie zdjęć oraz filmowanie jest niedozwolone.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9.W czasie trwania zajęć obowiązuje całkowity zakaz używania telefonów komórkowych.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10.Wszelkie sprawy nieujęte w niniejszym regulaminie leżą w gestii Kierownika Katedry.</w:t>
      </w:r>
    </w:p>
    <w:p w:rsidR="001A1D31" w:rsidRDefault="001A1D31" w:rsidP="001A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11.W przypadku zakłucia i bezpośredniego kontaktu z materiałem potencjalnie chorobotwórczym należy natychmiast powiadomić prowadzącego zajęcia i zapoznać się z odnośną procedurą.</w:t>
      </w:r>
    </w:p>
    <w:p w:rsidR="001A1D31" w:rsidRDefault="001A1D31" w:rsidP="001A1D31"/>
    <w:p w:rsidR="008E04DA" w:rsidRDefault="008E04DA">
      <w:pPr>
        <w:tabs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sectPr w:rsidR="008E04DA" w:rsidSect="00EB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2"/>
    <w:multiLevelType w:val="multilevel"/>
    <w:tmpl w:val="AC2ED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7DD9"/>
    <w:multiLevelType w:val="multilevel"/>
    <w:tmpl w:val="6C06A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E4977"/>
    <w:multiLevelType w:val="multilevel"/>
    <w:tmpl w:val="252E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21737"/>
    <w:multiLevelType w:val="multilevel"/>
    <w:tmpl w:val="827E9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1A29"/>
    <w:multiLevelType w:val="multilevel"/>
    <w:tmpl w:val="83BE7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636FF"/>
    <w:multiLevelType w:val="multilevel"/>
    <w:tmpl w:val="094CF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A06102"/>
    <w:multiLevelType w:val="multilevel"/>
    <w:tmpl w:val="C8CA6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37134"/>
    <w:multiLevelType w:val="multilevel"/>
    <w:tmpl w:val="67384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25486D"/>
    <w:multiLevelType w:val="multilevel"/>
    <w:tmpl w:val="704A3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8E04DA"/>
    <w:rsid w:val="001A1D31"/>
    <w:rsid w:val="00286C85"/>
    <w:rsid w:val="005C462F"/>
    <w:rsid w:val="00866E06"/>
    <w:rsid w:val="008C0457"/>
    <w:rsid w:val="008E04DA"/>
    <w:rsid w:val="00AB7559"/>
    <w:rsid w:val="00E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Drozdowski</dc:creator>
  <cp:lastModifiedBy>UWM</cp:lastModifiedBy>
  <cp:revision>7</cp:revision>
  <cp:lastPrinted>2019-10-07T13:04:00Z</cp:lastPrinted>
  <dcterms:created xsi:type="dcterms:W3CDTF">2019-10-07T06:59:00Z</dcterms:created>
  <dcterms:modified xsi:type="dcterms:W3CDTF">2019-10-07T13:14:00Z</dcterms:modified>
</cp:coreProperties>
</file>