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33" w:rsidRPr="005856B5" w:rsidRDefault="005856B5">
      <w:pPr>
        <w:rPr>
          <w:rFonts w:ascii="Times New Roman" w:eastAsia="Arial" w:hAnsi="Times New Roman" w:cs="Times New Roman"/>
          <w:b/>
          <w:bCs/>
          <w:color w:val="000000"/>
        </w:rPr>
      </w:pPr>
      <w:bookmarkStart w:id="0" w:name="_GoBack"/>
      <w:bookmarkEnd w:id="0"/>
      <w:r w:rsidRPr="005856B5">
        <w:rPr>
          <w:rFonts w:ascii="Times New Roman" w:eastAsia="Arial" w:hAnsi="Times New Roman" w:cs="Times New Roman"/>
          <w:b/>
          <w:bCs/>
          <w:color w:val="000000"/>
        </w:rPr>
        <w:t>LITERATURA PODSTAWOWA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1)</w:t>
      </w:r>
      <w:r w:rsidRPr="005856B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Heszen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I., Sęk H., , Psychologia zdrowia., t. , Wydawnictwo Naukowe PWN, Warszawa, 2007, s. 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2)</w:t>
      </w:r>
      <w:r w:rsidRPr="005856B5">
        <w:rPr>
          <w:rFonts w:ascii="Times New Roman" w:eastAsia="Arial" w:hAnsi="Times New Roman" w:cs="Times New Roman"/>
          <w:color w:val="000000"/>
        </w:rPr>
        <w:t xml:space="preserve"> Jakubowska-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Winecka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A., Włodarczyk D., Psychologia w praktyce medycznej. , t. , Wydawnictwo Lekarskie PZWL, Warszawa, 2007, s.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3)</w:t>
      </w:r>
      <w:r w:rsidRPr="005856B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Salmon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P., , Psychologia w medycynie. , t. , Gdańskie Towarzystwo Psychologiczne, Gdańsk, 2002, s.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4)</w:t>
      </w:r>
      <w:r w:rsidRPr="005856B5">
        <w:rPr>
          <w:rFonts w:ascii="Times New Roman" w:eastAsia="Arial" w:hAnsi="Times New Roman" w:cs="Times New Roman"/>
          <w:color w:val="000000"/>
        </w:rPr>
        <w:t xml:space="preserve"> Talarowska M., Florkowski A., Gałecki P., , Podstawy psychologii. Podręcznik dla studentów medycyny i kierunków medycznych., t. , Wydawnictwo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Continuo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, Wrocław , 2011, s. 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5)</w:t>
      </w:r>
      <w:r w:rsidRPr="005856B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Marcinowicz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L.,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Chlabicz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S., , Jak skutecznie rozmawiać z pacjentem i jego rodziną , t. , Wydawnictwo Lekarskie PZWL, Warszawa, 2014, s.</w:t>
      </w:r>
    </w:p>
    <w:p w:rsidR="005856B5" w:rsidRP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color w:val="000000"/>
        </w:rPr>
        <w:t xml:space="preserve"> </w:t>
      </w:r>
      <w:r w:rsidRPr="005856B5">
        <w:rPr>
          <w:rFonts w:ascii="Times New Roman" w:eastAsia="Arial" w:hAnsi="Times New Roman" w:cs="Times New Roman"/>
          <w:b/>
          <w:color w:val="000000"/>
        </w:rPr>
        <w:t>6)</w:t>
      </w:r>
      <w:r w:rsidRPr="005856B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Myerscough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P., Ford M., , Jak rozmawiać z pacjentem. , t. , Gdańskie Towarzystwo Psychologiczne, Gdańsk, 2002, s. 7) Gordon T., Sterling Edwards W.,, Rozmawiać z pacjentem., t. , Wydawnictwo ACADEMICA, SWPS, 2009, s.</w:t>
      </w:r>
    </w:p>
    <w:p w:rsidR="005856B5" w:rsidRPr="005856B5" w:rsidRDefault="005856B5">
      <w:pPr>
        <w:rPr>
          <w:rFonts w:ascii="Times New Roman" w:eastAsia="Arial" w:hAnsi="Times New Roman" w:cs="Times New Roman"/>
          <w:b/>
          <w:bCs/>
          <w:color w:val="000000"/>
        </w:rPr>
      </w:pPr>
      <w:r w:rsidRPr="005856B5">
        <w:rPr>
          <w:rFonts w:ascii="Times New Roman" w:eastAsia="Arial" w:hAnsi="Times New Roman" w:cs="Times New Roman"/>
          <w:b/>
          <w:bCs/>
          <w:color w:val="000000"/>
        </w:rPr>
        <w:t>LITERATURA UZUPEŁNIAJĄCA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1)</w:t>
      </w:r>
      <w:r w:rsidRPr="005856B5">
        <w:rPr>
          <w:rFonts w:ascii="Times New Roman" w:eastAsia="Arial" w:hAnsi="Times New Roman" w:cs="Times New Roman"/>
          <w:color w:val="000000"/>
        </w:rPr>
        <w:t xml:space="preserve"> Sanders L., , Zagadki medyczne i sztuka diagnozy., t. , Wydawnictwo Magnum, Warszawa. , 2009, s. 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2)</w:t>
      </w:r>
      <w:r w:rsidRPr="005856B5">
        <w:rPr>
          <w:rFonts w:ascii="Times New Roman" w:eastAsia="Arial" w:hAnsi="Times New Roman" w:cs="Times New Roman"/>
          <w:color w:val="000000"/>
        </w:rPr>
        <w:t xml:space="preserve"> Mateja A., , Cuda w medycynie., t. , Wydawnictwo Literackie, Kraków., 2010, s.</w:t>
      </w:r>
    </w:p>
    <w:p w:rsidR="005856B5" w:rsidRDefault="005856B5">
      <w:pPr>
        <w:rPr>
          <w:rFonts w:ascii="Times New Roman" w:eastAsia="Arial" w:hAnsi="Times New Roman" w:cs="Times New Roman"/>
          <w:color w:val="000000"/>
        </w:rPr>
      </w:pPr>
      <w:r w:rsidRPr="005856B5">
        <w:rPr>
          <w:rFonts w:ascii="Times New Roman" w:eastAsia="Arial" w:hAnsi="Times New Roman" w:cs="Times New Roman"/>
          <w:b/>
          <w:color w:val="000000"/>
        </w:rPr>
        <w:t>3)</w:t>
      </w:r>
      <w:r w:rsidRPr="005856B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Croopman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J., , Jak myśli lekarz., t. , Wydawnictwo Dolnośląskie, Wrocław. , 2009, s. </w:t>
      </w:r>
    </w:p>
    <w:p w:rsidR="005856B5" w:rsidRDefault="005856B5">
      <w:r w:rsidRPr="005856B5">
        <w:rPr>
          <w:rFonts w:ascii="Times New Roman" w:eastAsia="Arial" w:hAnsi="Times New Roman" w:cs="Times New Roman"/>
          <w:b/>
          <w:color w:val="000000"/>
        </w:rPr>
        <w:t xml:space="preserve">4) </w:t>
      </w:r>
      <w:proofErr w:type="spellStart"/>
      <w:r w:rsidRPr="005856B5">
        <w:rPr>
          <w:rFonts w:ascii="Times New Roman" w:eastAsia="Arial" w:hAnsi="Times New Roman" w:cs="Times New Roman"/>
          <w:color w:val="000000"/>
        </w:rPr>
        <w:t>Gawande</w:t>
      </w:r>
      <w:proofErr w:type="spellEnd"/>
      <w:r w:rsidRPr="005856B5">
        <w:rPr>
          <w:rFonts w:ascii="Times New Roman" w:eastAsia="Arial" w:hAnsi="Times New Roman" w:cs="Times New Roman"/>
          <w:color w:val="000000"/>
        </w:rPr>
        <w:t xml:space="preserve"> A., , Komplikacje., t. , Wydawnictwo Znak, Kraków. , 2009, s</w:t>
      </w:r>
    </w:p>
    <w:sectPr w:rsidR="005856B5" w:rsidSect="005856B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5"/>
    <w:rsid w:val="000F5320"/>
    <w:rsid w:val="001842F8"/>
    <w:rsid w:val="001B322C"/>
    <w:rsid w:val="0024354E"/>
    <w:rsid w:val="003705F6"/>
    <w:rsid w:val="005345D8"/>
    <w:rsid w:val="00574324"/>
    <w:rsid w:val="005856B5"/>
    <w:rsid w:val="006A2AEC"/>
    <w:rsid w:val="006E626C"/>
    <w:rsid w:val="007157EB"/>
    <w:rsid w:val="00802045"/>
    <w:rsid w:val="00901E1D"/>
    <w:rsid w:val="00935740"/>
    <w:rsid w:val="00A70EEA"/>
    <w:rsid w:val="00AE5933"/>
    <w:rsid w:val="00D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Gabrysia</cp:lastModifiedBy>
  <cp:revision>2</cp:revision>
  <dcterms:created xsi:type="dcterms:W3CDTF">2020-03-09T09:47:00Z</dcterms:created>
  <dcterms:modified xsi:type="dcterms:W3CDTF">2020-03-09T09:47:00Z</dcterms:modified>
</cp:coreProperties>
</file>