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50" w:rsidRDefault="00FF2950" w:rsidP="00A0013A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Pogrubienie"/>
          <w:rFonts w:ascii="Times New Roman" w:hAnsi="Times New Roman" w:cs="Times New Roman"/>
          <w:sz w:val="24"/>
          <w:szCs w:val="24"/>
        </w:rPr>
        <w:t>Lekarski PL II rok</w:t>
      </w:r>
    </w:p>
    <w:p w:rsidR="00FF2950" w:rsidRDefault="00FF2950" w:rsidP="00A0013A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AE5933" w:rsidRDefault="00A0013A" w:rsidP="00A0013A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Tematyka zajęć: Psychologia lekarska</w:t>
      </w:r>
    </w:p>
    <w:p w:rsidR="00A0013A" w:rsidRDefault="00A0013A" w:rsidP="00A0013A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A0013A" w:rsidRDefault="00A0013A" w:rsidP="00A0013A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Wykłady:</w:t>
      </w:r>
    </w:p>
    <w:p w:rsidR="00A0013A" w:rsidRDefault="00A0013A" w:rsidP="00A0013A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A0013A">
        <w:rPr>
          <w:rFonts w:ascii="Times New Roman" w:eastAsia="Arial" w:hAnsi="Times New Roman" w:cs="Times New Roman"/>
          <w:b/>
          <w:color w:val="000000"/>
        </w:rPr>
        <w:t>1.</w:t>
      </w:r>
      <w:r w:rsidRPr="00A0013A">
        <w:rPr>
          <w:rFonts w:ascii="Times New Roman" w:eastAsia="Arial" w:hAnsi="Times New Roman" w:cs="Times New Roman"/>
          <w:color w:val="000000"/>
        </w:rPr>
        <w:t xml:space="preserve"> Medycyna i psychologia w obszarze zdrowia i choroby - konflikt czy współpraca ? (nurty badawcze: medycyna psychosomatyczna, medycyna behawioralna, psychologia medyczna, psychologia zdrowia - przedmiot badań, zakres, zadania, kierunki rozwoju). </w:t>
      </w:r>
    </w:p>
    <w:p w:rsidR="00A0013A" w:rsidRDefault="00A0013A" w:rsidP="00A0013A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A0013A">
        <w:rPr>
          <w:rFonts w:ascii="Times New Roman" w:eastAsia="Arial" w:hAnsi="Times New Roman" w:cs="Times New Roman"/>
          <w:b/>
          <w:color w:val="000000"/>
        </w:rPr>
        <w:t>2.</w:t>
      </w:r>
      <w:r w:rsidRPr="00A0013A">
        <w:rPr>
          <w:rFonts w:ascii="Times New Roman" w:eastAsia="Arial" w:hAnsi="Times New Roman" w:cs="Times New Roman"/>
          <w:color w:val="000000"/>
        </w:rPr>
        <w:t xml:space="preserve"> Psychologiczne uwarunkowania funkcjonowania w zdrowiu - osoba pacjenta i lekarza (procesy poznawcze, emocje i uczucia, motywacja, osobowość, zachowanie).</w:t>
      </w:r>
    </w:p>
    <w:p w:rsidR="00A0013A" w:rsidRDefault="00A0013A" w:rsidP="00A0013A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A0013A">
        <w:rPr>
          <w:rFonts w:ascii="Times New Roman" w:eastAsia="Arial" w:hAnsi="Times New Roman" w:cs="Times New Roman"/>
          <w:b/>
          <w:color w:val="000000"/>
        </w:rPr>
        <w:t>3.</w:t>
      </w:r>
      <w:r w:rsidRPr="00A0013A">
        <w:rPr>
          <w:rFonts w:ascii="Times New Roman" w:eastAsia="Arial" w:hAnsi="Times New Roman" w:cs="Times New Roman"/>
          <w:color w:val="000000"/>
        </w:rPr>
        <w:t xml:space="preserve"> Psychologiczne uwarunkowania funkcjonowania w chorobie - osoba pacjenta i lekarza (procesy poznawcze, emocje i uczucia, motywacja, osobowość, zachowanie). </w:t>
      </w:r>
    </w:p>
    <w:p w:rsidR="00A0013A" w:rsidRDefault="00A0013A" w:rsidP="00A0013A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A0013A">
        <w:rPr>
          <w:rFonts w:ascii="Times New Roman" w:eastAsia="Arial" w:hAnsi="Times New Roman" w:cs="Times New Roman"/>
          <w:b/>
          <w:color w:val="000000"/>
        </w:rPr>
        <w:t>4.</w:t>
      </w:r>
      <w:r w:rsidRPr="00A0013A">
        <w:rPr>
          <w:rFonts w:ascii="Times New Roman" w:eastAsia="Arial" w:hAnsi="Times New Roman" w:cs="Times New Roman"/>
          <w:color w:val="000000"/>
        </w:rPr>
        <w:t xml:space="preserve"> Zdrowie i choroba jako determinanta jakości życia.</w:t>
      </w:r>
    </w:p>
    <w:p w:rsidR="00A0013A" w:rsidRDefault="00A0013A" w:rsidP="00A0013A">
      <w:pPr>
        <w:spacing w:after="0" w:line="240" w:lineRule="auto"/>
        <w:rPr>
          <w:rFonts w:ascii="Times New Roman" w:hAnsi="Times New Roman" w:cs="Times New Roman"/>
          <w:b/>
        </w:rPr>
      </w:pPr>
    </w:p>
    <w:p w:rsidR="00A0013A" w:rsidRDefault="00A0013A" w:rsidP="00A0013A">
      <w:pPr>
        <w:spacing w:after="0" w:line="240" w:lineRule="auto"/>
        <w:rPr>
          <w:rFonts w:ascii="Times New Roman" w:hAnsi="Times New Roman" w:cs="Times New Roman"/>
        </w:rPr>
      </w:pPr>
      <w:r w:rsidRPr="00A0013A">
        <w:rPr>
          <w:rFonts w:ascii="Times New Roman" w:hAnsi="Times New Roman" w:cs="Times New Roman"/>
          <w:b/>
        </w:rPr>
        <w:t>Ćwiczenia i seminaria</w:t>
      </w:r>
      <w:r>
        <w:rPr>
          <w:rFonts w:ascii="Times New Roman" w:hAnsi="Times New Roman" w:cs="Times New Roman"/>
        </w:rPr>
        <w:t>:</w:t>
      </w:r>
    </w:p>
    <w:p w:rsidR="00A0013A" w:rsidRDefault="00A0013A" w:rsidP="00A0013A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1</w:t>
      </w:r>
      <w:r w:rsidRPr="00A0013A">
        <w:rPr>
          <w:rFonts w:ascii="Times New Roman" w:eastAsia="Arial" w:hAnsi="Times New Roman" w:cs="Times New Roman"/>
          <w:color w:val="000000"/>
        </w:rPr>
        <w:t>. Relacja z pacjentem jako integralny element procesu leczenia – aspekty psychologiczne.</w:t>
      </w:r>
    </w:p>
    <w:p w:rsidR="00A0013A" w:rsidRDefault="00A0013A" w:rsidP="00A0013A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A0013A">
        <w:rPr>
          <w:rFonts w:ascii="Times New Roman" w:eastAsia="Arial" w:hAnsi="Times New Roman" w:cs="Times New Roman"/>
          <w:b/>
          <w:color w:val="000000"/>
        </w:rPr>
        <w:t>2.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Pr="00A0013A">
        <w:rPr>
          <w:rFonts w:ascii="Times New Roman" w:eastAsia="Arial" w:hAnsi="Times New Roman" w:cs="Times New Roman"/>
          <w:color w:val="000000"/>
        </w:rPr>
        <w:t xml:space="preserve">Relacja lekarz – pacjent: paternalizm - konsumeryzm, opozycja - partnerstwo ? </w:t>
      </w:r>
    </w:p>
    <w:p w:rsidR="00A0013A" w:rsidRDefault="00A0013A" w:rsidP="00A0013A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A0013A">
        <w:rPr>
          <w:rFonts w:ascii="Times New Roman" w:eastAsia="Arial" w:hAnsi="Times New Roman" w:cs="Times New Roman"/>
          <w:b/>
          <w:color w:val="000000"/>
        </w:rPr>
        <w:t>3.</w:t>
      </w:r>
      <w:r w:rsidRPr="00A0013A">
        <w:rPr>
          <w:rFonts w:ascii="Times New Roman" w:eastAsia="Arial" w:hAnsi="Times New Roman" w:cs="Times New Roman"/>
          <w:color w:val="000000"/>
        </w:rPr>
        <w:t>Psychologiczne uwarunkowania relacji lekarz – pacjent (osoba lekarza: poziom intelektualny, wiek, osobowość - temperament, wartości, mechanizmy obronne, płeć, doświadczenia osobiste, przekonania na temat pacjenta, choroby i procesu leczenia; osoba pacjenta: poziom intelektualny, wykonywany zawód, osobowość – temperament, wartości, mechanizmy obronne, wiek, płeć, doświadczenia osobiste; przekonania na temat lekarza, choroby i procesu leczenia).</w:t>
      </w:r>
    </w:p>
    <w:p w:rsidR="00A0013A" w:rsidRDefault="00A0013A" w:rsidP="00A0013A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A0013A">
        <w:rPr>
          <w:rFonts w:ascii="Times New Roman" w:eastAsia="Arial" w:hAnsi="Times New Roman" w:cs="Times New Roman"/>
          <w:b/>
          <w:color w:val="000000"/>
        </w:rPr>
        <w:t>4.</w:t>
      </w:r>
      <w:r w:rsidRPr="00A0013A">
        <w:rPr>
          <w:rFonts w:ascii="Times New Roman" w:eastAsia="Arial" w:hAnsi="Times New Roman" w:cs="Times New Roman"/>
          <w:color w:val="000000"/>
        </w:rPr>
        <w:t>Komunikacja interpersonalna w kontakcie z pacjentem jako klucz do zbudowania atmosfery zaufania oraz nawiązania i podtrzymania relacji terapeutycznej (definicja, funkcje, kanały, poziomy, kongruencja przekazu, cel komunikacji, cechy właściwie nawiązanego kontaktu z pacjentem, źródła trudności, styl komunikacji).</w:t>
      </w:r>
    </w:p>
    <w:p w:rsidR="00A0013A" w:rsidRDefault="00A0013A" w:rsidP="00A0013A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A0013A">
        <w:rPr>
          <w:rFonts w:ascii="Times New Roman" w:eastAsia="Arial" w:hAnsi="Times New Roman" w:cs="Times New Roman"/>
          <w:b/>
          <w:color w:val="000000"/>
        </w:rPr>
        <w:t>5.</w:t>
      </w:r>
      <w:r w:rsidRPr="00A0013A">
        <w:rPr>
          <w:rFonts w:ascii="Times New Roman" w:eastAsia="Arial" w:hAnsi="Times New Roman" w:cs="Times New Roman"/>
          <w:color w:val="000000"/>
        </w:rPr>
        <w:t xml:space="preserve"> Błędy jatrogenne jako zaburzenia komunikacji interpersonalnej. </w:t>
      </w:r>
    </w:p>
    <w:p w:rsidR="00A0013A" w:rsidRDefault="00A0013A" w:rsidP="00A0013A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A0013A">
        <w:rPr>
          <w:rFonts w:ascii="Times New Roman" w:eastAsia="Arial" w:hAnsi="Times New Roman" w:cs="Times New Roman"/>
          <w:b/>
          <w:color w:val="000000"/>
        </w:rPr>
        <w:t>6.</w:t>
      </w:r>
      <w:r w:rsidRPr="00A0013A">
        <w:rPr>
          <w:rFonts w:ascii="Times New Roman" w:eastAsia="Arial" w:hAnsi="Times New Roman" w:cs="Times New Roman"/>
          <w:color w:val="000000"/>
        </w:rPr>
        <w:t xml:space="preserve"> Komunikacja niewerbalna w kontakcie z pacjentem (wygląd zewnętrzny, kontakt wzrokowy, odległość w kontakcie – dotyk, proporcje w kontakcie, gesty, postawa ciała, asocjacja- dysocjacja, odwzorowanie, dostrojenie, poprowadzenie). </w:t>
      </w:r>
    </w:p>
    <w:p w:rsidR="00A0013A" w:rsidRDefault="00A0013A" w:rsidP="00A0013A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A0013A">
        <w:rPr>
          <w:rFonts w:ascii="Times New Roman" w:eastAsia="Arial" w:hAnsi="Times New Roman" w:cs="Times New Roman"/>
          <w:b/>
          <w:color w:val="000000"/>
        </w:rPr>
        <w:t>7.</w:t>
      </w:r>
      <w:r w:rsidRPr="00A0013A">
        <w:rPr>
          <w:rFonts w:ascii="Times New Roman" w:eastAsia="Arial" w:hAnsi="Times New Roman" w:cs="Times New Roman"/>
          <w:color w:val="000000"/>
        </w:rPr>
        <w:t xml:space="preserve"> Komunikacja werbalna w kontakcie z pacjentem (sztuka słuchania, sztuka zadawania pytań, budowanie komunikatów, informowanie pacjenta o celu, przebiegu i ewentualnym ryzyku proponowanych działań diagnostycznych, terapeutycznych, negocjacje, bariery w komunikacji z pacjentem, przekaz informacji zwrotnych o stanie zdrowia, przekaz informacji trudnych pacjentowi i jego rodzinie – diagnoza, niekorzystne rokowania, śmierć). </w:t>
      </w:r>
    </w:p>
    <w:p w:rsidR="00A0013A" w:rsidRDefault="00A0013A" w:rsidP="00A0013A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A0013A">
        <w:rPr>
          <w:rFonts w:ascii="Times New Roman" w:eastAsia="Arial" w:hAnsi="Times New Roman" w:cs="Times New Roman"/>
          <w:b/>
          <w:color w:val="000000"/>
        </w:rPr>
        <w:t>8.</w:t>
      </w:r>
      <w:r w:rsidRPr="00A0013A">
        <w:rPr>
          <w:rFonts w:ascii="Times New Roman" w:eastAsia="Arial" w:hAnsi="Times New Roman" w:cs="Times New Roman"/>
          <w:color w:val="000000"/>
        </w:rPr>
        <w:t xml:space="preserve"> Świadome modyfikowanie i dostosowanie komunikacji do osoby pacjenta (wiek, poziom intelektualny, ofiara przemocy, molestowania seksualnego), rodziny pacjenta, specyfiki choroby (choroba somatyczna, psychosomatyczna, przewlekła, terminalna, zaburzenia psychiczne, upośledzenie umysłowe), etapu procesu leczenia ( diagnostyka, diagnoza, leczenie, hospitalizacja, operacja, rekonwalescencja).</w:t>
      </w:r>
    </w:p>
    <w:p w:rsidR="00A0013A" w:rsidRDefault="00A0013A" w:rsidP="00A0013A">
      <w:pP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A0013A">
        <w:rPr>
          <w:rFonts w:ascii="Times New Roman" w:eastAsia="Arial" w:hAnsi="Times New Roman" w:cs="Times New Roman"/>
          <w:b/>
          <w:color w:val="000000"/>
        </w:rPr>
        <w:t xml:space="preserve">9. </w:t>
      </w:r>
      <w:r w:rsidRPr="00A0013A">
        <w:rPr>
          <w:rFonts w:ascii="Times New Roman" w:eastAsia="Arial" w:hAnsi="Times New Roman" w:cs="Times New Roman"/>
          <w:color w:val="000000"/>
        </w:rPr>
        <w:t xml:space="preserve">Komunikacja z pacjentem „trudnym” (pacjent milczący, bierny, roszczeniowy, agresywny, pod wpływem substancji psychoaktywnych). </w:t>
      </w:r>
    </w:p>
    <w:p w:rsidR="00A0013A" w:rsidRPr="00A0013A" w:rsidRDefault="00A0013A" w:rsidP="00A0013A">
      <w:pPr>
        <w:spacing w:after="0" w:line="240" w:lineRule="auto"/>
        <w:rPr>
          <w:rFonts w:ascii="Times New Roman" w:hAnsi="Times New Roman" w:cs="Times New Roman"/>
        </w:rPr>
      </w:pPr>
      <w:r w:rsidRPr="00A0013A">
        <w:rPr>
          <w:rFonts w:ascii="Times New Roman" w:eastAsia="Arial" w:hAnsi="Times New Roman" w:cs="Times New Roman"/>
          <w:b/>
          <w:color w:val="000000"/>
        </w:rPr>
        <w:t>10.</w:t>
      </w:r>
      <w:r w:rsidRPr="00A0013A">
        <w:rPr>
          <w:rFonts w:ascii="Times New Roman" w:eastAsia="Arial" w:hAnsi="Times New Roman" w:cs="Times New Roman"/>
          <w:color w:val="000000"/>
        </w:rPr>
        <w:t xml:space="preserve"> Elementy perswazji – uzyskanie świadomej zgody pacjenta na proponowane działania diagnostyczne i terapeutyczne.</w:t>
      </w:r>
    </w:p>
    <w:p w:rsidR="00A0013A" w:rsidRPr="00A0013A" w:rsidRDefault="00A0013A" w:rsidP="00A0013A">
      <w:pPr>
        <w:spacing w:after="0" w:line="240" w:lineRule="auto"/>
        <w:rPr>
          <w:rFonts w:ascii="Times New Roman" w:hAnsi="Times New Roman" w:cs="Times New Roman"/>
        </w:rPr>
      </w:pPr>
    </w:p>
    <w:sectPr w:rsidR="00A0013A" w:rsidRPr="00A0013A" w:rsidSect="00A0013A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3A"/>
    <w:rsid w:val="000C3578"/>
    <w:rsid w:val="000F5320"/>
    <w:rsid w:val="001842F8"/>
    <w:rsid w:val="001A4D75"/>
    <w:rsid w:val="001B322C"/>
    <w:rsid w:val="0024354E"/>
    <w:rsid w:val="003705F6"/>
    <w:rsid w:val="005345D8"/>
    <w:rsid w:val="00574324"/>
    <w:rsid w:val="006A2AEC"/>
    <w:rsid w:val="007157EB"/>
    <w:rsid w:val="00802045"/>
    <w:rsid w:val="00935740"/>
    <w:rsid w:val="00A0013A"/>
    <w:rsid w:val="00A70EEA"/>
    <w:rsid w:val="00AE5933"/>
    <w:rsid w:val="00E039B0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001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00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Olsztynie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Gabrysia</cp:lastModifiedBy>
  <cp:revision>2</cp:revision>
  <dcterms:created xsi:type="dcterms:W3CDTF">2020-03-09T09:48:00Z</dcterms:created>
  <dcterms:modified xsi:type="dcterms:W3CDTF">2020-03-09T09:48:00Z</dcterms:modified>
</cp:coreProperties>
</file>