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5D02" w14:textId="77777777" w:rsidR="009E27E0" w:rsidRPr="001E5F14" w:rsidRDefault="009E27E0" w:rsidP="001E5F14">
      <w:pPr>
        <w:spacing w:after="156" w:line="259" w:lineRule="auto"/>
        <w:ind w:left="375" w:right="0" w:firstLine="0"/>
        <w:jc w:val="left"/>
      </w:pPr>
    </w:p>
    <w:p w14:paraId="1A7CDCC3" w14:textId="77777777" w:rsidR="00EA0B1E" w:rsidRDefault="009E27E0">
      <w:pPr>
        <w:spacing w:after="12" w:line="287" w:lineRule="auto"/>
        <w:ind w:left="2083" w:right="1645"/>
        <w:jc w:val="center"/>
      </w:pPr>
      <w:r>
        <w:rPr>
          <w:b/>
        </w:rPr>
        <w:t xml:space="preserve">REGULAMIN ZAJĘĆ Z PRZEDMIOTU GENETYKA </w:t>
      </w:r>
    </w:p>
    <w:p w14:paraId="432DDFCF" w14:textId="6AE95E1A" w:rsidR="009E27E0" w:rsidRDefault="009E27E0">
      <w:pPr>
        <w:spacing w:after="12" w:line="287" w:lineRule="auto"/>
        <w:ind w:left="356" w:right="0"/>
        <w:jc w:val="center"/>
        <w:rPr>
          <w:b/>
        </w:rPr>
      </w:pPr>
      <w:r>
        <w:rPr>
          <w:b/>
        </w:rPr>
        <w:t xml:space="preserve">dla studentów Kierunku PIELĘGNIARSTWO </w:t>
      </w:r>
      <w:r w:rsidR="00EF712E" w:rsidRPr="007E06CE">
        <w:rPr>
          <w:b/>
          <w:color w:val="auto"/>
        </w:rPr>
        <w:t>Filia w Ełku</w:t>
      </w:r>
    </w:p>
    <w:p w14:paraId="51EFE02A" w14:textId="77777777" w:rsidR="009E27E0" w:rsidRDefault="009E27E0">
      <w:pPr>
        <w:spacing w:after="12" w:line="287" w:lineRule="auto"/>
        <w:ind w:left="356" w:right="0"/>
        <w:jc w:val="center"/>
        <w:rPr>
          <w:b/>
        </w:rPr>
      </w:pPr>
      <w:r>
        <w:rPr>
          <w:b/>
        </w:rPr>
        <w:t xml:space="preserve">Szkoła Zdrowia Publicznego,  Collegium </w:t>
      </w:r>
      <w:proofErr w:type="spellStart"/>
      <w:r>
        <w:rPr>
          <w:b/>
        </w:rPr>
        <w:t>Medicum</w:t>
      </w:r>
      <w:proofErr w:type="spellEnd"/>
      <w:r>
        <w:rPr>
          <w:b/>
        </w:rPr>
        <w:t xml:space="preserve"> </w:t>
      </w:r>
    </w:p>
    <w:p w14:paraId="7A778E89" w14:textId="77777777" w:rsidR="00EA0B1E" w:rsidRDefault="009E27E0">
      <w:pPr>
        <w:spacing w:after="12" w:line="287" w:lineRule="auto"/>
        <w:ind w:left="356" w:right="0"/>
        <w:jc w:val="center"/>
      </w:pPr>
      <w:r>
        <w:rPr>
          <w:b/>
        </w:rPr>
        <w:t xml:space="preserve">Uniwersytetu Warmińsko-Mazurskiego w Olsztynie </w:t>
      </w:r>
    </w:p>
    <w:p w14:paraId="57A41175" w14:textId="77777777" w:rsidR="00EA0B1E" w:rsidRDefault="009E27E0">
      <w:pPr>
        <w:spacing w:after="83" w:line="259" w:lineRule="auto"/>
        <w:ind w:left="375" w:right="0" w:firstLine="0"/>
        <w:jc w:val="left"/>
      </w:pPr>
      <w:r>
        <w:t xml:space="preserve"> </w:t>
      </w:r>
    </w:p>
    <w:p w14:paraId="4C3EA0BA" w14:textId="77777777" w:rsidR="00EA0B1E" w:rsidRDefault="009E27E0">
      <w:pPr>
        <w:pStyle w:val="Nagwek1"/>
        <w:ind w:left="370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Informacje ogólne </w:t>
      </w:r>
    </w:p>
    <w:p w14:paraId="19A8D6A4" w14:textId="77777777" w:rsidR="00EA0B1E" w:rsidRDefault="009E27E0">
      <w:pPr>
        <w:ind w:left="677" w:right="0"/>
      </w:pPr>
      <w:r>
        <w:rPr>
          <w:b/>
        </w:rPr>
        <w:t>1.1</w:t>
      </w:r>
      <w:r>
        <w:rPr>
          <w:rFonts w:ascii="Arial" w:eastAsia="Arial" w:hAnsi="Arial" w:cs="Arial"/>
          <w:b/>
        </w:rPr>
        <w:t xml:space="preserve"> </w:t>
      </w:r>
      <w:r>
        <w:t>Zajęcia realizowane są przez Katedrę Biologii Medycznej SZP</w:t>
      </w:r>
      <w:r w:rsidR="001E5F14">
        <w:t>.</w:t>
      </w:r>
      <w:r>
        <w:t xml:space="preserve"> </w:t>
      </w:r>
    </w:p>
    <w:p w14:paraId="7D3F0799" w14:textId="77777777" w:rsidR="00EA0B1E" w:rsidRDefault="009E27E0">
      <w:pPr>
        <w:ind w:left="677" w:right="0"/>
      </w:pPr>
      <w:r>
        <w:rPr>
          <w:b/>
        </w:rPr>
        <w:t>1.2</w:t>
      </w:r>
      <w:r>
        <w:rPr>
          <w:rFonts w:ascii="Arial" w:eastAsia="Arial" w:hAnsi="Arial" w:cs="Arial"/>
          <w:b/>
        </w:rPr>
        <w:t xml:space="preserve"> </w:t>
      </w:r>
      <w:r>
        <w:t xml:space="preserve">Pracownicy odpowiedzialni za realizację przedmiotu: </w:t>
      </w:r>
    </w:p>
    <w:p w14:paraId="7613775C" w14:textId="77777777" w:rsidR="00EA0B1E" w:rsidRDefault="009E27E0">
      <w:pPr>
        <w:numPr>
          <w:ilvl w:val="0"/>
          <w:numId w:val="1"/>
        </w:numPr>
        <w:ind w:right="0" w:hanging="240"/>
      </w:pPr>
      <w:r>
        <w:t xml:space="preserve">Kierownik Katedry: prof. dr hab. Ewa Dzika </w:t>
      </w:r>
    </w:p>
    <w:p w14:paraId="63D6EB26" w14:textId="77777777" w:rsidR="00EA0B1E" w:rsidRDefault="009E27E0">
      <w:pPr>
        <w:numPr>
          <w:ilvl w:val="0"/>
          <w:numId w:val="1"/>
        </w:numPr>
        <w:ind w:right="0" w:hanging="240"/>
      </w:pPr>
      <w:r>
        <w:t>Koordynator przedmiotu: prof. dr hab. Ewa Dzika</w:t>
      </w:r>
      <w:r>
        <w:rPr>
          <w:sz w:val="22"/>
        </w:rPr>
        <w:t xml:space="preserve"> </w:t>
      </w:r>
    </w:p>
    <w:p w14:paraId="69C527C8" w14:textId="7AE8D599" w:rsidR="007E06CE" w:rsidRPr="007E06CE" w:rsidRDefault="007E06CE" w:rsidP="007E06CE">
      <w:pPr>
        <w:numPr>
          <w:ilvl w:val="0"/>
          <w:numId w:val="1"/>
        </w:numPr>
        <w:tabs>
          <w:tab w:val="left" w:pos="851"/>
        </w:tabs>
        <w:ind w:left="758" w:right="0" w:hanging="91"/>
        <w:rPr>
          <w:color w:val="auto"/>
        </w:rPr>
      </w:pPr>
      <w:r>
        <w:t xml:space="preserve"> </w:t>
      </w:r>
      <w:r w:rsidR="009E27E0">
        <w:t>Osob</w:t>
      </w:r>
      <w:r>
        <w:t xml:space="preserve">a </w:t>
      </w:r>
      <w:r w:rsidR="009E27E0">
        <w:t>odpowiedzialn</w:t>
      </w:r>
      <w:r>
        <w:t>a</w:t>
      </w:r>
      <w:r w:rsidR="009E27E0">
        <w:t xml:space="preserve"> za realizację poszczególnych rodzajów zajęć: </w:t>
      </w:r>
      <w:r w:rsidR="00977FBC">
        <w:t>dr Barbara</w:t>
      </w:r>
      <w:r>
        <w:t xml:space="preserve"> </w:t>
      </w:r>
      <w:r>
        <w:br/>
      </w:r>
      <w:r w:rsidR="00977FBC">
        <w:t>Juśkiewicz</w:t>
      </w:r>
      <w:r>
        <w:t>-</w:t>
      </w:r>
      <w:r w:rsidR="00D67910">
        <w:t xml:space="preserve">Swaczyna </w:t>
      </w:r>
      <w:r w:rsidR="001E5F14">
        <w:t>(</w:t>
      </w:r>
      <w:r w:rsidR="00CF293C">
        <w:t xml:space="preserve">ćwiczenia, </w:t>
      </w:r>
      <w:r w:rsidR="009E27E0">
        <w:t>seminaria</w:t>
      </w:r>
      <w:r w:rsidR="00EF712E" w:rsidRPr="007E06CE">
        <w:rPr>
          <w:color w:val="auto"/>
        </w:rPr>
        <w:t>, wykłady</w:t>
      </w:r>
      <w:r w:rsidRPr="007E06CE">
        <w:rPr>
          <w:color w:val="auto"/>
        </w:rPr>
        <w:t>)</w:t>
      </w:r>
    </w:p>
    <w:p w14:paraId="15EF8B8C" w14:textId="32C5CFE4" w:rsidR="00EA0B1E" w:rsidRDefault="009E27E0" w:rsidP="007E06CE">
      <w:pPr>
        <w:ind w:left="667" w:right="0" w:firstLine="0"/>
      </w:pPr>
      <w:r w:rsidRPr="007E06CE">
        <w:rPr>
          <w:b/>
        </w:rPr>
        <w:t>1.3</w:t>
      </w:r>
      <w:r w:rsidRPr="007E06CE">
        <w:rPr>
          <w:rFonts w:ascii="Arial" w:eastAsia="Arial" w:hAnsi="Arial" w:cs="Arial"/>
          <w:b/>
        </w:rPr>
        <w:t xml:space="preserve"> </w:t>
      </w:r>
      <w:r>
        <w:t xml:space="preserve">Miejsce, czas oraz tematykę poszczególnych form zajęć i zaliczeń określają dokumenty: plan studiów, sylabus, harmonogram i tematyka zajęć. </w:t>
      </w:r>
    </w:p>
    <w:p w14:paraId="21C937AD" w14:textId="50EA05AB" w:rsidR="00975207" w:rsidRDefault="009E27E0">
      <w:pPr>
        <w:numPr>
          <w:ilvl w:val="0"/>
          <w:numId w:val="2"/>
        </w:numPr>
        <w:ind w:right="0" w:hanging="283"/>
      </w:pPr>
      <w:r>
        <w:rPr>
          <w:b/>
        </w:rPr>
        <w:t xml:space="preserve">Zajęcia dydaktyczne mają formę </w:t>
      </w:r>
      <w:r>
        <w:t xml:space="preserve">wykładów (5 godz.), ćwiczeń (30 godz.), seminariów (5 godz.) oraz samokształcenia (5 godz.) prowadzonych </w:t>
      </w:r>
      <w:r w:rsidR="00EF712E" w:rsidRPr="007E06CE">
        <w:rPr>
          <w:color w:val="auto"/>
        </w:rPr>
        <w:t>1</w:t>
      </w:r>
      <w:r w:rsidR="007E06CE" w:rsidRPr="007E06CE">
        <w:rPr>
          <w:color w:val="auto"/>
        </w:rPr>
        <w:t>8-19</w:t>
      </w:r>
      <w:r w:rsidR="00EF712E" w:rsidRPr="007E06CE">
        <w:rPr>
          <w:color w:val="auto"/>
        </w:rPr>
        <w:t>-osobowych</w:t>
      </w:r>
      <w:r w:rsidRPr="007E06CE">
        <w:rPr>
          <w:color w:val="auto"/>
        </w:rPr>
        <w:t xml:space="preserve"> </w:t>
      </w:r>
      <w:r w:rsidR="007E06CE">
        <w:t>grupach</w:t>
      </w:r>
    </w:p>
    <w:p w14:paraId="3F69BC11" w14:textId="77777777" w:rsidR="00975207" w:rsidRDefault="00975207" w:rsidP="00975207">
      <w:pPr>
        <w:tabs>
          <w:tab w:val="left" w:pos="426"/>
          <w:tab w:val="left" w:pos="993"/>
        </w:tabs>
        <w:spacing w:after="0"/>
        <w:ind w:left="993" w:hanging="567"/>
        <w:rPr>
          <w:b/>
        </w:rPr>
      </w:pPr>
      <w:r>
        <w:rPr>
          <w:b/>
        </w:rPr>
        <w:t xml:space="preserve">3. </w:t>
      </w:r>
      <w:r w:rsidR="009E27E0" w:rsidRPr="00975207">
        <w:rPr>
          <w:b/>
        </w:rPr>
        <w:t xml:space="preserve">Zasady uczestnictwa studenta na poszczególnych formach zajęć: </w:t>
      </w:r>
    </w:p>
    <w:p w14:paraId="5660B84F" w14:textId="77777777" w:rsidR="00975207" w:rsidRPr="003F3E66" w:rsidRDefault="009E27E0" w:rsidP="00975207">
      <w:pPr>
        <w:pStyle w:val="Akapitzlist"/>
        <w:numPr>
          <w:ilvl w:val="0"/>
          <w:numId w:val="16"/>
        </w:numPr>
        <w:tabs>
          <w:tab w:val="left" w:pos="426"/>
          <w:tab w:val="left" w:pos="993"/>
        </w:tabs>
        <w:spacing w:after="0"/>
        <w:rPr>
          <w:rFonts w:eastAsia="Arial"/>
          <w:color w:val="000000"/>
          <w:sz w:val="24"/>
          <w:szCs w:val="24"/>
        </w:rPr>
      </w:pPr>
      <w:r w:rsidRPr="003F3E66">
        <w:rPr>
          <w:sz w:val="24"/>
          <w:szCs w:val="24"/>
        </w:rPr>
        <w:t>zajęcia rozpoczynają się i kończą punktualnie w godz</w:t>
      </w:r>
      <w:r w:rsidR="00975207" w:rsidRPr="003F3E66">
        <w:rPr>
          <w:sz w:val="24"/>
          <w:szCs w:val="24"/>
        </w:rPr>
        <w:t>inach podanych przez Dziekanat</w:t>
      </w:r>
    </w:p>
    <w:p w14:paraId="578B8A43" w14:textId="77777777" w:rsidR="00975207" w:rsidRPr="003F3E66" w:rsidRDefault="00D67910" w:rsidP="00975207">
      <w:pPr>
        <w:pStyle w:val="Akapitzlist"/>
        <w:numPr>
          <w:ilvl w:val="0"/>
          <w:numId w:val="16"/>
        </w:numPr>
        <w:tabs>
          <w:tab w:val="left" w:pos="426"/>
          <w:tab w:val="left" w:pos="993"/>
        </w:tabs>
        <w:spacing w:after="0"/>
        <w:jc w:val="both"/>
        <w:rPr>
          <w:rFonts w:eastAsia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wykłady, </w:t>
      </w:r>
      <w:r w:rsidR="00975207" w:rsidRPr="003F3E66">
        <w:rPr>
          <w:color w:val="000000"/>
          <w:sz w:val="24"/>
          <w:szCs w:val="24"/>
        </w:rPr>
        <w:t xml:space="preserve">ćwiczenia i seminaria odbywa się stacjonarnie, ale mogą być wspomagane </w:t>
      </w:r>
      <w:r w:rsidR="00975207" w:rsidRPr="003F3E66">
        <w:rPr>
          <w:rFonts w:eastAsia="Arial"/>
          <w:color w:val="000000"/>
          <w:sz w:val="24"/>
          <w:szCs w:val="24"/>
        </w:rPr>
        <w:t xml:space="preserve">za pomocą platformy zdalnego nauczania MS </w:t>
      </w:r>
      <w:proofErr w:type="spellStart"/>
      <w:r w:rsidR="00975207" w:rsidRPr="003F3E66">
        <w:rPr>
          <w:rFonts w:eastAsia="Arial"/>
          <w:color w:val="000000"/>
          <w:sz w:val="24"/>
          <w:szCs w:val="24"/>
        </w:rPr>
        <w:t>Teams</w:t>
      </w:r>
      <w:proofErr w:type="spellEnd"/>
    </w:p>
    <w:p w14:paraId="1F4404D5" w14:textId="77777777" w:rsidR="00975207" w:rsidRPr="003F3E66" w:rsidRDefault="00975207" w:rsidP="00975207">
      <w:pPr>
        <w:pStyle w:val="Akapitzlist"/>
        <w:widowControl w:val="0"/>
        <w:numPr>
          <w:ilvl w:val="0"/>
          <w:numId w:val="16"/>
        </w:numPr>
        <w:tabs>
          <w:tab w:val="left" w:pos="426"/>
          <w:tab w:val="left" w:pos="993"/>
        </w:tabs>
        <w:spacing w:after="0"/>
        <w:jc w:val="both"/>
        <w:rPr>
          <w:color w:val="000000"/>
          <w:sz w:val="24"/>
          <w:szCs w:val="24"/>
        </w:rPr>
      </w:pPr>
      <w:r w:rsidRPr="003F3E66">
        <w:rPr>
          <w:sz w:val="24"/>
          <w:szCs w:val="24"/>
        </w:rPr>
        <w:t xml:space="preserve">Student ma obowiązek na bieżąco zapoznawać się z ogłoszeniami, które publikowane będą za pośrednictwem platformy MS </w:t>
      </w:r>
      <w:proofErr w:type="spellStart"/>
      <w:r w:rsidRPr="003F3E66">
        <w:rPr>
          <w:sz w:val="24"/>
          <w:szCs w:val="24"/>
        </w:rPr>
        <w:t>Teams</w:t>
      </w:r>
      <w:proofErr w:type="spellEnd"/>
      <w:r w:rsidRPr="003F3E66">
        <w:rPr>
          <w:sz w:val="24"/>
          <w:szCs w:val="24"/>
        </w:rPr>
        <w:t xml:space="preserve"> oraz na stronie internetowej Katedry</w:t>
      </w:r>
      <w:r w:rsidR="00D67910">
        <w:rPr>
          <w:sz w:val="24"/>
          <w:szCs w:val="24"/>
        </w:rPr>
        <w:t xml:space="preserve"> Biologii Medycznej</w:t>
      </w:r>
      <w:r w:rsidRPr="003F3E66">
        <w:rPr>
          <w:sz w:val="24"/>
          <w:szCs w:val="24"/>
        </w:rPr>
        <w:t xml:space="preserve"> </w:t>
      </w:r>
    </w:p>
    <w:p w14:paraId="0F7A26B7" w14:textId="77777777" w:rsidR="00975207" w:rsidRPr="003F3E66" w:rsidRDefault="00975207" w:rsidP="00975207">
      <w:pPr>
        <w:pStyle w:val="Akapitzlist"/>
        <w:widowControl w:val="0"/>
        <w:numPr>
          <w:ilvl w:val="0"/>
          <w:numId w:val="16"/>
        </w:numPr>
        <w:tabs>
          <w:tab w:val="left" w:pos="426"/>
          <w:tab w:val="left" w:pos="993"/>
        </w:tabs>
        <w:spacing w:after="0"/>
        <w:jc w:val="both"/>
        <w:rPr>
          <w:color w:val="000000"/>
          <w:sz w:val="24"/>
          <w:szCs w:val="24"/>
        </w:rPr>
      </w:pPr>
      <w:r w:rsidRPr="003F3E66">
        <w:rPr>
          <w:rFonts w:eastAsia="Arial"/>
          <w:color w:val="000000"/>
          <w:sz w:val="24"/>
          <w:szCs w:val="24"/>
        </w:rPr>
        <w:t xml:space="preserve">Student powinien posiadać urządzenia i oprogramowanie niezbędne </w:t>
      </w:r>
      <w:r w:rsidRPr="003F3E66">
        <w:rPr>
          <w:color w:val="000000"/>
          <w:sz w:val="24"/>
          <w:szCs w:val="24"/>
        </w:rPr>
        <w:t xml:space="preserve">do realizacji e-learningu wspomagającego proces dydaktyczny. Student jest zobowiązany do posługiwania się adresem mailowym i pocztą mailową z domeny UWM. </w:t>
      </w:r>
    </w:p>
    <w:p w14:paraId="5C2BEAF5" w14:textId="77777777" w:rsidR="00EA0B1E" w:rsidRPr="003F3E66" w:rsidRDefault="00975207" w:rsidP="00975207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3F3E66">
        <w:rPr>
          <w:sz w:val="24"/>
          <w:szCs w:val="24"/>
        </w:rPr>
        <w:t>w przypadku wystąpienia wyjątkowych okoliczności (np. pandemia COVID-19) poszczególne zapisy regulaminu mogą ulec zmianie</w:t>
      </w:r>
    </w:p>
    <w:p w14:paraId="1BE1A6DA" w14:textId="77777777" w:rsidR="00EA0B1E" w:rsidRDefault="009E27E0">
      <w:pPr>
        <w:pStyle w:val="Nagwek1"/>
        <w:ind w:left="370" w:right="0"/>
      </w:pPr>
      <w:r>
        <w:t xml:space="preserve">4. Obecność na zajęciach, sposób usprawiedliwiania i odrabiania nieobecności </w:t>
      </w:r>
    </w:p>
    <w:p w14:paraId="3ACAB79C" w14:textId="77777777" w:rsidR="00EA0B1E" w:rsidRDefault="009E27E0">
      <w:pPr>
        <w:ind w:left="677" w:right="0"/>
      </w:pPr>
      <w:r>
        <w:rPr>
          <w:b/>
        </w:rPr>
        <w:t>4.1</w:t>
      </w:r>
      <w:r>
        <w:t xml:space="preserve"> Obecność we wszystkich formach zajęć jest obowiązkowa. </w:t>
      </w:r>
    </w:p>
    <w:p w14:paraId="0DF2C147" w14:textId="77777777" w:rsidR="00EA0B1E" w:rsidRDefault="009E27E0">
      <w:pPr>
        <w:ind w:left="677" w:right="0"/>
      </w:pPr>
      <w:r>
        <w:rPr>
          <w:b/>
        </w:rPr>
        <w:t>4.2</w:t>
      </w:r>
      <w:r>
        <w:rPr>
          <w:rFonts w:ascii="Arial" w:eastAsia="Arial" w:hAnsi="Arial" w:cs="Arial"/>
          <w:b/>
        </w:rPr>
        <w:t xml:space="preserve"> </w:t>
      </w:r>
      <w:r>
        <w:t xml:space="preserve">Wszystkie nieobecności muszą być usprawiedliwione.  </w:t>
      </w:r>
    </w:p>
    <w:p w14:paraId="34ED7FF5" w14:textId="77777777" w:rsidR="00EA0B1E" w:rsidRDefault="009E27E0">
      <w:pPr>
        <w:ind w:left="734" w:right="0" w:hanging="67"/>
      </w:pPr>
      <w:r>
        <w:rPr>
          <w:b/>
        </w:rPr>
        <w:t>4.3</w:t>
      </w:r>
      <w:r>
        <w:rPr>
          <w:rFonts w:ascii="Arial" w:eastAsia="Arial" w:hAnsi="Arial" w:cs="Arial"/>
          <w:b/>
        </w:rPr>
        <w:t xml:space="preserve"> </w:t>
      </w:r>
      <w:r>
        <w:t xml:space="preserve">W szczególnych przypadkach losowych dopuszczalna jest jednorazowa nieobecność na zajęciach.  </w:t>
      </w:r>
    </w:p>
    <w:p w14:paraId="1652B891" w14:textId="5D39AF4B" w:rsidR="00EA0B1E" w:rsidRDefault="009E27E0">
      <w:pPr>
        <w:ind w:left="734" w:right="0" w:hanging="67"/>
      </w:pPr>
      <w:r>
        <w:rPr>
          <w:b/>
        </w:rPr>
        <w:t>4.4</w:t>
      </w:r>
      <w:r>
        <w:rPr>
          <w:rFonts w:ascii="Arial" w:eastAsia="Arial" w:hAnsi="Arial" w:cs="Arial"/>
          <w:b/>
        </w:rPr>
        <w:t xml:space="preserve"> </w:t>
      </w:r>
      <w:r>
        <w:t>Usprawiedliwienia nieobecności na poszczególnych formach zajęć (w tym zaliczeniach</w:t>
      </w:r>
      <w:r w:rsidR="00EF712E">
        <w:t>)</w:t>
      </w:r>
      <w:r>
        <w:t xml:space="preserve"> odbywa się zgodnie z procedurą określającą zasady usprawiedliwiania nieobecności na zajęciach dydaktycznych, egzaminach i zaliczeniach w SZP. </w:t>
      </w:r>
    </w:p>
    <w:p w14:paraId="7E7F4EFD" w14:textId="5441A101" w:rsidR="00EA0B1E" w:rsidRDefault="009E27E0">
      <w:pPr>
        <w:ind w:left="734" w:right="0" w:hanging="67"/>
      </w:pPr>
      <w:r>
        <w:rPr>
          <w:b/>
        </w:rPr>
        <w:t>4.5</w:t>
      </w:r>
      <w:r>
        <w:rPr>
          <w:rFonts w:ascii="Arial" w:eastAsia="Arial" w:hAnsi="Arial" w:cs="Arial"/>
          <w:b/>
        </w:rPr>
        <w:t xml:space="preserve"> </w:t>
      </w:r>
      <w:r>
        <w:t>Sposób odrabiania nieobecności na zajęciach: w przypadku nieobecności na ćwiczeniach możliwe jest odrabianie ćwiczeń z inną grupą, po wcześniejszym ustaleniu z Prowadząc</w:t>
      </w:r>
      <w:r w:rsidR="00EF712E">
        <w:t>ą</w:t>
      </w:r>
      <w:r>
        <w:t xml:space="preserve"> ćwiczenia. </w:t>
      </w:r>
    </w:p>
    <w:p w14:paraId="75064894" w14:textId="7ECCED3B" w:rsidR="00EA0B1E" w:rsidRDefault="009E27E0">
      <w:pPr>
        <w:ind w:left="734" w:right="0" w:hanging="67"/>
      </w:pPr>
      <w:r>
        <w:rPr>
          <w:b/>
        </w:rPr>
        <w:t>4.6</w:t>
      </w:r>
      <w:r>
        <w:rPr>
          <w:rFonts w:ascii="Arial" w:eastAsia="Arial" w:hAnsi="Arial" w:cs="Arial"/>
          <w:b/>
        </w:rPr>
        <w:t xml:space="preserve"> </w:t>
      </w:r>
      <w:r>
        <w:t>Sposób postępowania w przypadku nieusprawiedliwionej nieobecności: nieobecność na danym ćwiczeniu jest równoznaczna z jego niezaliczeniem. Nieobecność usprawiedliwiona umożliwia Studentowi przystąpienie do zaliczenia pisemnego sprawdzianu (wejściówki) w innym terminie uzgodnionym z Prowadząc</w:t>
      </w:r>
      <w:r w:rsidR="00EF712E">
        <w:t>ą</w:t>
      </w:r>
      <w:r>
        <w:t xml:space="preserve"> ćwiczenia.</w:t>
      </w:r>
      <w:r>
        <w:rPr>
          <w:i/>
        </w:rPr>
        <w:t xml:space="preserve"> </w:t>
      </w:r>
    </w:p>
    <w:p w14:paraId="0D1B3B99" w14:textId="0906A571" w:rsidR="00EA0B1E" w:rsidRDefault="009E27E0">
      <w:pPr>
        <w:spacing w:after="73" w:line="259" w:lineRule="auto"/>
        <w:ind w:left="749" w:right="0" w:firstLine="0"/>
        <w:jc w:val="left"/>
        <w:rPr>
          <w:i/>
        </w:rPr>
      </w:pPr>
      <w:r>
        <w:rPr>
          <w:i/>
        </w:rPr>
        <w:t xml:space="preserve"> </w:t>
      </w:r>
    </w:p>
    <w:p w14:paraId="5F05A7AE" w14:textId="77777777" w:rsidR="007E06CE" w:rsidRDefault="007E06CE">
      <w:pPr>
        <w:spacing w:after="73" w:line="259" w:lineRule="auto"/>
        <w:ind w:left="749" w:right="0" w:firstLine="0"/>
        <w:jc w:val="left"/>
      </w:pPr>
    </w:p>
    <w:p w14:paraId="68CA0A5C" w14:textId="77777777" w:rsidR="001E5F14" w:rsidRPr="00975207" w:rsidRDefault="009E27E0" w:rsidP="00975207">
      <w:pPr>
        <w:tabs>
          <w:tab w:val="left" w:pos="993"/>
        </w:tabs>
        <w:spacing w:after="47" w:line="270" w:lineRule="auto"/>
        <w:ind w:left="709" w:right="0"/>
        <w:jc w:val="left"/>
        <w:rPr>
          <w:b/>
        </w:rPr>
      </w:pPr>
      <w:r>
        <w:rPr>
          <w:b/>
        </w:rPr>
        <w:lastRenderedPageBreak/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Zasady zaliczenia poszczególnych form zajęć: </w:t>
      </w:r>
      <w:r w:rsidR="001E5F14" w:rsidRPr="00975207">
        <w:rPr>
          <w:szCs w:val="24"/>
        </w:rPr>
        <w:t xml:space="preserve">  </w:t>
      </w:r>
    </w:p>
    <w:p w14:paraId="29FC6AF4" w14:textId="77777777" w:rsidR="001E5F14" w:rsidRPr="001E5F14" w:rsidRDefault="001E5F14" w:rsidP="001E5F14">
      <w:pPr>
        <w:pStyle w:val="Akapitzlist"/>
        <w:widowControl w:val="0"/>
        <w:tabs>
          <w:tab w:val="left" w:pos="426"/>
        </w:tabs>
        <w:spacing w:after="0"/>
        <w:ind w:left="426"/>
        <w:jc w:val="both"/>
        <w:rPr>
          <w:color w:val="000000"/>
          <w:sz w:val="24"/>
          <w:szCs w:val="24"/>
        </w:rPr>
      </w:pPr>
    </w:p>
    <w:p w14:paraId="539FCBF6" w14:textId="77777777" w:rsidR="001E5F14" w:rsidRDefault="009E27E0" w:rsidP="001E5F14">
      <w:pPr>
        <w:pStyle w:val="Nagwek2"/>
        <w:ind w:left="370" w:right="0"/>
      </w:pPr>
      <w:r>
        <w:t>5.1</w:t>
      </w:r>
      <w:r>
        <w:rPr>
          <w:rFonts w:ascii="Arial" w:eastAsia="Arial" w:hAnsi="Arial" w:cs="Arial"/>
        </w:rPr>
        <w:t xml:space="preserve"> </w:t>
      </w:r>
      <w:r>
        <w:t xml:space="preserve">Wykłady </w:t>
      </w:r>
    </w:p>
    <w:p w14:paraId="3460747C" w14:textId="77777777" w:rsidR="00EA0B1E" w:rsidRDefault="009E27E0">
      <w:pPr>
        <w:numPr>
          <w:ilvl w:val="0"/>
          <w:numId w:val="3"/>
        </w:numPr>
        <w:ind w:right="0" w:hanging="348"/>
      </w:pPr>
      <w:r>
        <w:t xml:space="preserve">materiał realizowany w trakcie wykładów wchodzi w zakres tematyczny zaliczenia z przedmiotu i jest weryfikowany podczas testu pisemnego  </w:t>
      </w:r>
    </w:p>
    <w:p w14:paraId="736183E6" w14:textId="77777777" w:rsidR="00EA0B1E" w:rsidRDefault="009E27E0">
      <w:pPr>
        <w:numPr>
          <w:ilvl w:val="0"/>
          <w:numId w:val="3"/>
        </w:numPr>
        <w:spacing w:line="238" w:lineRule="auto"/>
        <w:ind w:right="0" w:hanging="348"/>
      </w:pPr>
      <w:r>
        <w:t>Wykłady są obowiązkowe. W przypadku nieobecności studenta na 30% godzin wykładowych i więcej, podchodzi on do kolokwium zaliczeniowego z tematyki obowiązującej na wykładach</w:t>
      </w:r>
      <w:r>
        <w:rPr>
          <w:rFonts w:ascii="Arial" w:eastAsia="Arial" w:hAnsi="Arial" w:cs="Arial"/>
          <w:sz w:val="18"/>
        </w:rPr>
        <w:t xml:space="preserve">. </w:t>
      </w:r>
    </w:p>
    <w:p w14:paraId="7F0DFA00" w14:textId="77777777" w:rsidR="00EA0B1E" w:rsidRDefault="00EA0B1E">
      <w:pPr>
        <w:spacing w:after="84" w:line="259" w:lineRule="auto"/>
        <w:ind w:left="1095" w:right="0" w:firstLine="0"/>
        <w:jc w:val="left"/>
      </w:pPr>
    </w:p>
    <w:p w14:paraId="563CBE1F" w14:textId="77777777" w:rsidR="00EA0B1E" w:rsidRDefault="009E27E0">
      <w:pPr>
        <w:pStyle w:val="Nagwek2"/>
        <w:spacing w:after="250"/>
        <w:ind w:left="370" w:right="0"/>
      </w:pPr>
      <w:r>
        <w:t xml:space="preserve">5.2 Ćwiczenia  </w:t>
      </w:r>
    </w:p>
    <w:p w14:paraId="7356894B" w14:textId="77777777" w:rsidR="00EA0B1E" w:rsidRDefault="009E27E0">
      <w:pPr>
        <w:numPr>
          <w:ilvl w:val="0"/>
          <w:numId w:val="4"/>
        </w:numPr>
        <w:spacing w:after="191"/>
        <w:ind w:right="0" w:hanging="283"/>
      </w:pPr>
      <w:r>
        <w:rPr>
          <w:b/>
        </w:rPr>
        <w:t xml:space="preserve">Materiał: </w:t>
      </w:r>
      <w:r>
        <w:t>studenci winni zapoznać się z tematyką każdego ćwiczenia ogłoszoną w gablocie informacyjnej oraz na stronie internetowej Katedry (http://</w:t>
      </w:r>
      <w:r>
        <w:rPr>
          <w:sz w:val="22"/>
        </w:rPr>
        <w:t xml:space="preserve"> </w:t>
      </w:r>
      <w:r>
        <w:t xml:space="preserve">https://szp.uwm.edu.pl/bm/kierunki-studiow) na tydzień przed rozpoczęciem ćwiczenia oraz opanować odpowiedni zakres materiału na podstawie wskazanej literatury.  </w:t>
      </w:r>
    </w:p>
    <w:p w14:paraId="59DE00E0" w14:textId="6EBC7796" w:rsidR="009E27E0" w:rsidRPr="007E06CE" w:rsidRDefault="009E27E0">
      <w:pPr>
        <w:numPr>
          <w:ilvl w:val="0"/>
          <w:numId w:val="4"/>
        </w:numPr>
        <w:spacing w:after="210"/>
        <w:ind w:right="0" w:hanging="283"/>
      </w:pPr>
      <w:r>
        <w:rPr>
          <w:b/>
        </w:rPr>
        <w:t>Forma zaliczenia:</w:t>
      </w:r>
      <w:r>
        <w:t xml:space="preserve"> teoretyczne przygotowanie i znajomość materiału z zaleconych podręczników jest sprawdzana w trakcie bieżących ćwiczeń w formie krótkiego testu (wejściówka) oraz na zaliczeniu końcowym</w:t>
      </w:r>
      <w:r w:rsidR="00EF712E">
        <w:t xml:space="preserve"> </w:t>
      </w:r>
      <w:r w:rsidR="00EF712E" w:rsidRPr="007E06CE">
        <w:t>(w formie testu).</w:t>
      </w:r>
      <w:r w:rsidRPr="007E06CE">
        <w:t xml:space="preserve">  </w:t>
      </w:r>
    </w:p>
    <w:p w14:paraId="34D46A51" w14:textId="77777777" w:rsidR="00EA0B1E" w:rsidRDefault="009E27E0">
      <w:pPr>
        <w:numPr>
          <w:ilvl w:val="0"/>
          <w:numId w:val="4"/>
        </w:numPr>
        <w:spacing w:after="210"/>
        <w:ind w:right="0" w:hanging="283"/>
      </w:pPr>
      <w:r>
        <w:rPr>
          <w:b/>
        </w:rPr>
        <w:t xml:space="preserve">Zasady oceniania: </w:t>
      </w:r>
      <w:r>
        <w:t xml:space="preserve"> </w:t>
      </w:r>
    </w:p>
    <w:p w14:paraId="53FF7034" w14:textId="69850254" w:rsidR="00EA0B1E" w:rsidRDefault="009E27E0">
      <w:pPr>
        <w:numPr>
          <w:ilvl w:val="0"/>
          <w:numId w:val="5"/>
        </w:numPr>
        <w:spacing w:after="58"/>
        <w:ind w:right="0" w:hanging="427"/>
      </w:pPr>
      <w:r>
        <w:t xml:space="preserve">warunkiem zaliczenia ćwiczeń i dopuszczenia do zaliczenia końcowego jest aktywny udział w zajęciach oraz zdobycie co najmniej 28 punktów z 54 możliwych do osiągnięcia ze wszystkich krótkich testów. </w:t>
      </w:r>
      <w:r>
        <w:rPr>
          <w:b/>
        </w:rPr>
        <w:t xml:space="preserve">Skala ocen:  28-33 pkt. = </w:t>
      </w:r>
      <w:proofErr w:type="spellStart"/>
      <w:r>
        <w:rPr>
          <w:b/>
        </w:rPr>
        <w:t>dst</w:t>
      </w:r>
      <w:proofErr w:type="spellEnd"/>
      <w:r>
        <w:rPr>
          <w:b/>
        </w:rPr>
        <w:t xml:space="preserve">; 34-39 pkt.  = </w:t>
      </w:r>
      <w:proofErr w:type="spellStart"/>
      <w:r>
        <w:rPr>
          <w:b/>
        </w:rPr>
        <w:t>dst</w:t>
      </w:r>
      <w:proofErr w:type="spellEnd"/>
      <w:r>
        <w:rPr>
          <w:b/>
        </w:rPr>
        <w:t xml:space="preserve">+; 40-45 pkt. = </w:t>
      </w:r>
      <w:proofErr w:type="spellStart"/>
      <w:r>
        <w:rPr>
          <w:b/>
        </w:rPr>
        <w:t>db</w:t>
      </w:r>
      <w:proofErr w:type="spellEnd"/>
      <w:r>
        <w:rPr>
          <w:b/>
        </w:rPr>
        <w:t xml:space="preserve">;  46-51 pkt. = </w:t>
      </w:r>
      <w:proofErr w:type="spellStart"/>
      <w:r>
        <w:rPr>
          <w:b/>
        </w:rPr>
        <w:t>db</w:t>
      </w:r>
      <w:proofErr w:type="spellEnd"/>
      <w:r>
        <w:rPr>
          <w:b/>
        </w:rPr>
        <w:t>+; 52-54 pkt. = bdb.</w:t>
      </w:r>
      <w:r>
        <w:t xml:space="preserve"> Osoby, które uzyskały z krótkich testów 15-28 pkt., aby uzyskać ocenę z tej części ćwiczeń i być dopuszczonym do zaliczenia końcowego przystępują do zaliczenia całościowego („zbój”) w terminach zaliczeń końcowych. Zaliczenie całościowe ma formę testu z pytaniami otwartymi i zamkniętymi. Warunkiem jego zaliczenia jest uzyskanie co najmniej 50%+1 pkt. ze wszystkich możliwych. </w:t>
      </w:r>
    </w:p>
    <w:p w14:paraId="09805F60" w14:textId="77777777" w:rsidR="00EA0B1E" w:rsidRDefault="009E27E0">
      <w:pPr>
        <w:numPr>
          <w:ilvl w:val="0"/>
          <w:numId w:val="5"/>
        </w:numPr>
        <w:spacing w:after="106" w:line="255" w:lineRule="auto"/>
        <w:ind w:right="0" w:hanging="427"/>
      </w:pPr>
      <w:r>
        <w:t xml:space="preserve">zaliczenie końcowe ma formę testu składającego się z 30 pytań zamkniętych (prawidłowa odpowiedź = 1 pkt). Warunkiem zaliczenia testu końcowego jest uzyskanie co najmniej 16 punktów z 30 możliwych do osiągnięcia. </w:t>
      </w:r>
      <w:r>
        <w:rPr>
          <w:b/>
        </w:rPr>
        <w:t xml:space="preserve">Skala ocen: 16-18 pkt. = </w:t>
      </w:r>
      <w:proofErr w:type="spellStart"/>
      <w:r>
        <w:rPr>
          <w:b/>
        </w:rPr>
        <w:t>dst</w:t>
      </w:r>
      <w:proofErr w:type="spellEnd"/>
      <w:r>
        <w:rPr>
          <w:b/>
        </w:rPr>
        <w:t xml:space="preserve">; 19-21 pkt. = </w:t>
      </w:r>
      <w:proofErr w:type="spellStart"/>
      <w:r>
        <w:rPr>
          <w:b/>
        </w:rPr>
        <w:t>dst</w:t>
      </w:r>
      <w:proofErr w:type="spellEnd"/>
      <w:r>
        <w:rPr>
          <w:b/>
        </w:rPr>
        <w:t xml:space="preserve">+; 22-25 pkt. = </w:t>
      </w:r>
      <w:proofErr w:type="spellStart"/>
      <w:r>
        <w:rPr>
          <w:b/>
        </w:rPr>
        <w:t>db</w:t>
      </w:r>
      <w:proofErr w:type="spellEnd"/>
      <w:r>
        <w:rPr>
          <w:b/>
        </w:rPr>
        <w:t xml:space="preserve">; 26-28 pkt. = </w:t>
      </w:r>
      <w:proofErr w:type="spellStart"/>
      <w:r>
        <w:rPr>
          <w:b/>
        </w:rPr>
        <w:t>db</w:t>
      </w:r>
      <w:proofErr w:type="spellEnd"/>
      <w:r>
        <w:rPr>
          <w:b/>
        </w:rPr>
        <w:t xml:space="preserve">+; 29-30 pkt. = bdb.  </w:t>
      </w:r>
    </w:p>
    <w:p w14:paraId="1CD7893E" w14:textId="2EB73F30" w:rsidR="00EA0B1E" w:rsidRDefault="009E27E0">
      <w:pPr>
        <w:numPr>
          <w:ilvl w:val="0"/>
          <w:numId w:val="5"/>
        </w:numPr>
        <w:spacing w:after="44"/>
        <w:ind w:right="0" w:hanging="427"/>
      </w:pPr>
      <w:r>
        <w:t xml:space="preserve">zaliczenie samokształcenia na formę testu z pytaniami zamkniętymi, dołączonymi do testu na zaliczeniu końcowym. Warunkiem jego zaliczenia jest uzyskanie co najmniej 50%+1 pkt. ze wszystkich możliwych. </w:t>
      </w:r>
    </w:p>
    <w:p w14:paraId="13B8DF2D" w14:textId="77777777" w:rsidR="00EA0B1E" w:rsidRDefault="009E27E0" w:rsidP="001E5F14">
      <w:pPr>
        <w:numPr>
          <w:ilvl w:val="0"/>
          <w:numId w:val="15"/>
        </w:numPr>
        <w:spacing w:after="216" w:line="303" w:lineRule="auto"/>
        <w:ind w:left="851" w:right="3" w:hanging="590"/>
      </w:pPr>
      <w:r>
        <w:t xml:space="preserve">Studentowi przysługuje </w:t>
      </w:r>
      <w:r>
        <w:rPr>
          <w:b/>
          <w:u w:val="single" w:color="000000"/>
        </w:rPr>
        <w:t>prawo trzykrotnego przystępowania do zaliczenia</w:t>
      </w:r>
      <w:r>
        <w:rPr>
          <w:b/>
        </w:rPr>
        <w:t xml:space="preserve"> </w:t>
      </w:r>
      <w:r>
        <w:rPr>
          <w:b/>
          <w:u w:val="single" w:color="000000"/>
        </w:rPr>
        <w:t>końcowego.</w:t>
      </w:r>
      <w:r>
        <w:t xml:space="preserve"> </w:t>
      </w:r>
      <w:r>
        <w:rPr>
          <w:b/>
          <w:u w:val="single" w:color="000000"/>
        </w:rPr>
        <w:t>Niezgłoszenie się w ustalonym terminie na zaliczenie końcowe jest</w:t>
      </w:r>
      <w:r>
        <w:rPr>
          <w:b/>
        </w:rPr>
        <w:t xml:space="preserve"> </w:t>
      </w:r>
      <w:r>
        <w:rPr>
          <w:b/>
          <w:u w:val="single" w:color="000000"/>
        </w:rPr>
        <w:t>równoznaczne z utratą terminu.</w:t>
      </w:r>
      <w:r>
        <w:t xml:space="preserve"> W przypadkach losowych Student może ubiegać się o wyznaczenie nowego terminu. </w:t>
      </w:r>
    </w:p>
    <w:p w14:paraId="3656780C" w14:textId="71A714C0" w:rsidR="00EA0B1E" w:rsidRDefault="009E27E0" w:rsidP="001E5F14">
      <w:pPr>
        <w:numPr>
          <w:ilvl w:val="0"/>
          <w:numId w:val="15"/>
        </w:numPr>
        <w:ind w:left="851" w:right="3" w:hanging="590"/>
      </w:pPr>
      <w:r>
        <w:rPr>
          <w:b/>
        </w:rPr>
        <w:t>Ocena ostateczna z ćwiczeń:</w:t>
      </w:r>
      <w:r>
        <w:t xml:space="preserve"> średnia z ocen uzyskanych z krótkich testów (wejściówek), zaliczenia końcowego</w:t>
      </w:r>
      <w:r w:rsidR="007E06CE">
        <w:t xml:space="preserve"> w formie testu </w:t>
      </w:r>
      <w:r>
        <w:t>oraz samokształcenia.</w:t>
      </w:r>
      <w:r>
        <w:rPr>
          <w:sz w:val="23"/>
        </w:rPr>
        <w:t xml:space="preserve"> </w:t>
      </w:r>
    </w:p>
    <w:p w14:paraId="2E482EC4" w14:textId="77777777" w:rsidR="00EA0B1E" w:rsidRDefault="009E27E0">
      <w:pPr>
        <w:spacing w:after="33" w:line="259" w:lineRule="auto"/>
        <w:ind w:left="1095" w:right="0" w:firstLine="0"/>
        <w:jc w:val="left"/>
      </w:pPr>
      <w:r>
        <w:rPr>
          <w:sz w:val="23"/>
        </w:rPr>
        <w:t xml:space="preserve"> </w:t>
      </w:r>
    </w:p>
    <w:p w14:paraId="2236D6D8" w14:textId="77777777" w:rsidR="00EA0B1E" w:rsidRDefault="009E27E0">
      <w:pPr>
        <w:pStyle w:val="Nagwek2"/>
        <w:spacing w:after="22"/>
        <w:ind w:left="370" w:right="0"/>
      </w:pPr>
      <w:r>
        <w:t xml:space="preserve">5.4 Seminarium </w:t>
      </w:r>
      <w:r>
        <w:rPr>
          <w:b w:val="0"/>
        </w:rPr>
        <w:t xml:space="preserve"> </w:t>
      </w:r>
    </w:p>
    <w:p w14:paraId="2CDCD471" w14:textId="662BDE8F" w:rsidR="00EA0B1E" w:rsidRDefault="009E27E0" w:rsidP="001E5F14">
      <w:pPr>
        <w:numPr>
          <w:ilvl w:val="0"/>
          <w:numId w:val="14"/>
        </w:numPr>
        <w:ind w:right="0"/>
      </w:pPr>
      <w:r>
        <w:t xml:space="preserve">forma seminariów: prezentacja multimedialna przygotowana przez Studenta na </w:t>
      </w:r>
      <w:r w:rsidR="005937B8">
        <w:t xml:space="preserve">wybrany </w:t>
      </w:r>
      <w:r>
        <w:t>temat określon</w:t>
      </w:r>
      <w:r w:rsidR="005937B8">
        <w:t>y</w:t>
      </w:r>
      <w:r>
        <w:t xml:space="preserve"> w programie seminarium</w:t>
      </w:r>
      <w:r w:rsidR="00EF712E" w:rsidRPr="00EF712E">
        <w:t xml:space="preserve"> </w:t>
      </w:r>
      <w:r w:rsidR="005937B8">
        <w:t xml:space="preserve">oraz udział w </w:t>
      </w:r>
      <w:r w:rsidR="00EF712E">
        <w:t>dyskusj</w:t>
      </w:r>
      <w:r w:rsidR="005937B8">
        <w:t>i</w:t>
      </w:r>
      <w:r>
        <w:t xml:space="preserve">; </w:t>
      </w:r>
    </w:p>
    <w:p w14:paraId="2ECEC0D4" w14:textId="3C0610EE" w:rsidR="00EA0B1E" w:rsidRDefault="009E27E0" w:rsidP="001E5F14">
      <w:pPr>
        <w:numPr>
          <w:ilvl w:val="0"/>
          <w:numId w:val="14"/>
        </w:numPr>
        <w:spacing w:after="75"/>
        <w:ind w:right="0"/>
      </w:pPr>
      <w:r>
        <w:lastRenderedPageBreak/>
        <w:t xml:space="preserve">koordynator przedmiotu/osoba odpowiedzialna za realizację seminarium podaje do informacji studentów zakres materiału na dane zajęcia minimum 2 tygodnie przed datą realizowanych zajęć; </w:t>
      </w:r>
    </w:p>
    <w:p w14:paraId="4CC84D52" w14:textId="109D3E50" w:rsidR="00EA0B1E" w:rsidRDefault="009E27E0" w:rsidP="001E5F14">
      <w:pPr>
        <w:numPr>
          <w:ilvl w:val="0"/>
          <w:numId w:val="14"/>
        </w:numPr>
        <w:ind w:right="0"/>
      </w:pPr>
      <w:r>
        <w:t>forma zaliczenia zakresu materiału realizowanego na seminariach:  aktywność w trakcie zajęć oraz ocena za prezentację multimedialną</w:t>
      </w:r>
      <w:r w:rsidR="00EF712E">
        <w:t>.</w:t>
      </w:r>
    </w:p>
    <w:p w14:paraId="7B6C35DC" w14:textId="77777777" w:rsidR="00EF712E" w:rsidRDefault="00EF712E" w:rsidP="00EF712E">
      <w:pPr>
        <w:ind w:left="812" w:right="0" w:firstLine="0"/>
      </w:pPr>
    </w:p>
    <w:p w14:paraId="5D4ACCA6" w14:textId="573ABD3E" w:rsidR="00EF712E" w:rsidRPr="007E06CE" w:rsidRDefault="00EF712E" w:rsidP="00EF712E">
      <w:pPr>
        <w:pStyle w:val="Nagwek2"/>
        <w:spacing w:after="22"/>
        <w:ind w:left="370" w:right="0"/>
        <w:rPr>
          <w:color w:val="auto"/>
        </w:rPr>
      </w:pPr>
      <w:r w:rsidRPr="007E06CE">
        <w:rPr>
          <w:color w:val="auto"/>
        </w:rPr>
        <w:t xml:space="preserve">5.5 Samokształcenie </w:t>
      </w:r>
      <w:r w:rsidRPr="007E06CE">
        <w:rPr>
          <w:b w:val="0"/>
          <w:color w:val="auto"/>
        </w:rPr>
        <w:t xml:space="preserve"> </w:t>
      </w:r>
    </w:p>
    <w:p w14:paraId="5C1DECEF" w14:textId="576893D0" w:rsidR="00EF712E" w:rsidRPr="007E06CE" w:rsidRDefault="00EF712E" w:rsidP="00EF712E">
      <w:pPr>
        <w:ind w:left="709" w:right="0" w:firstLine="0"/>
        <w:rPr>
          <w:color w:val="auto"/>
        </w:rPr>
      </w:pPr>
      <w:r w:rsidRPr="007E06CE">
        <w:rPr>
          <w:color w:val="auto"/>
        </w:rPr>
        <w:t>Samokształcenie obejmuje samodzielne opracowanie zagadnień podanych przez prowadzącą przedmiot.</w:t>
      </w:r>
    </w:p>
    <w:p w14:paraId="3B4B277E" w14:textId="2A536387" w:rsidR="00EA0B1E" w:rsidRDefault="009E27E0" w:rsidP="00EF712E">
      <w:pPr>
        <w:ind w:left="709" w:right="0" w:firstLine="0"/>
      </w:pPr>
      <w:r>
        <w:t xml:space="preserve"> </w:t>
      </w:r>
    </w:p>
    <w:p w14:paraId="4D36EB68" w14:textId="77777777" w:rsidR="00EA0B1E" w:rsidRDefault="009E27E0">
      <w:pPr>
        <w:spacing w:after="47" w:line="270" w:lineRule="auto"/>
        <w:ind w:left="370" w:right="0"/>
        <w:jc w:val="left"/>
      </w:pPr>
      <w:r>
        <w:rPr>
          <w:b/>
        </w:rPr>
        <w:t xml:space="preserve">6.  Zasady wglądu do poszczególnych form zaliczeń:  </w:t>
      </w:r>
    </w:p>
    <w:p w14:paraId="4EF1DE6E" w14:textId="77777777" w:rsidR="00EA0B1E" w:rsidRDefault="009E27E0" w:rsidP="001E5F14">
      <w:pPr>
        <w:numPr>
          <w:ilvl w:val="0"/>
          <w:numId w:val="8"/>
        </w:numPr>
        <w:spacing w:after="220"/>
        <w:ind w:left="851" w:right="0" w:firstLine="193"/>
      </w:pPr>
      <w:r>
        <w:t>Krótkie testy są do wglądu przez 2 tyg. od dnia ich napisania, po tym czasie zostaną zniszczone.</w:t>
      </w:r>
      <w:r>
        <w:rPr>
          <w:b/>
        </w:rPr>
        <w:t xml:space="preserve"> </w:t>
      </w:r>
    </w:p>
    <w:p w14:paraId="2FEF0026" w14:textId="77777777" w:rsidR="00D67910" w:rsidRDefault="009E27E0" w:rsidP="00D67910">
      <w:pPr>
        <w:numPr>
          <w:ilvl w:val="0"/>
          <w:numId w:val="8"/>
        </w:numPr>
        <w:spacing w:after="217"/>
        <w:ind w:left="851" w:right="0" w:firstLine="193"/>
      </w:pPr>
      <w:r>
        <w:t xml:space="preserve">Testy zaliczeń końcowych i samokształcenia są  do wglądu w ciągu jednego tygodnia od ich napisania, w godzinach konsultacji Prowadzącego ćwiczenia. W wyjątkowych sytuacjach w innym terminie po wcześniejszym uzgodnieniu. </w:t>
      </w:r>
    </w:p>
    <w:p w14:paraId="7EE571A4" w14:textId="77777777" w:rsidR="00EA0B1E" w:rsidRDefault="009E27E0">
      <w:pPr>
        <w:spacing w:after="47" w:line="270" w:lineRule="auto"/>
        <w:ind w:left="370" w:right="0"/>
        <w:jc w:val="left"/>
      </w:pPr>
      <w:r>
        <w:rPr>
          <w:b/>
        </w:rPr>
        <w:t xml:space="preserve">7. Akademicka praworządność i uczciwość: </w:t>
      </w:r>
    </w:p>
    <w:p w14:paraId="4345977D" w14:textId="36C246AC" w:rsidR="00EA0B1E" w:rsidRDefault="009E27E0" w:rsidP="009E27E0">
      <w:pPr>
        <w:numPr>
          <w:ilvl w:val="0"/>
          <w:numId w:val="9"/>
        </w:numPr>
        <w:spacing w:after="48" w:line="238" w:lineRule="auto"/>
        <w:ind w:left="871" w:right="0" w:hanging="283"/>
      </w:pPr>
      <w:r>
        <w:t xml:space="preserve">Nagrywanie prelekcji oraz kserowanie wszelkich materiałów udostępnianych na zajęciach </w:t>
      </w:r>
      <w:r>
        <w:rPr>
          <w:u w:val="single" w:color="000000"/>
        </w:rPr>
        <w:t xml:space="preserve">jest niedozwolone </w:t>
      </w:r>
      <w:r w:rsidR="005937B8">
        <w:t>(</w:t>
      </w:r>
      <w:r>
        <w:t>naruszanie praw autorskich</w:t>
      </w:r>
      <w:r w:rsidR="005937B8">
        <w:t>)</w:t>
      </w:r>
      <w:r>
        <w:t xml:space="preserve">.  </w:t>
      </w:r>
    </w:p>
    <w:p w14:paraId="5FD17A70" w14:textId="77777777" w:rsidR="00EA0B1E" w:rsidRDefault="009E27E0" w:rsidP="009E27E0">
      <w:pPr>
        <w:numPr>
          <w:ilvl w:val="0"/>
          <w:numId w:val="9"/>
        </w:numPr>
        <w:spacing w:after="227" w:line="255" w:lineRule="auto"/>
        <w:ind w:left="871" w:right="0" w:hanging="283"/>
      </w:pPr>
      <w:r>
        <w:t>Podczas testów pisemnych (krótkie testy, testy końcowe) Student zobowiązuje się do nie korzystania z dodatkowych materiałów dydaktycznych i urządzeń multimedialnych</w:t>
      </w:r>
      <w:r w:rsidR="001E5F14">
        <w:t xml:space="preserve"> bez zgody Prowadzącego zajęcia</w:t>
      </w:r>
      <w:r>
        <w:t xml:space="preserve">. Dopuszcza się używanie kalkulatorów matematycznych. </w:t>
      </w:r>
    </w:p>
    <w:p w14:paraId="02530756" w14:textId="77777777" w:rsidR="00D67910" w:rsidRDefault="00D67910" w:rsidP="00D67910">
      <w:pPr>
        <w:pStyle w:val="default"/>
        <w:tabs>
          <w:tab w:val="left" w:pos="284"/>
        </w:tabs>
        <w:ind w:left="851" w:hanging="851"/>
        <w:jc w:val="both"/>
      </w:pPr>
      <w:r>
        <w:rPr>
          <w:b/>
        </w:rPr>
        <w:t xml:space="preserve">8. </w:t>
      </w:r>
      <w:r w:rsidRPr="00804BDA">
        <w:rPr>
          <w:b/>
        </w:rPr>
        <w:t>Przeniesienie zaliczenia efektów kształcenia</w:t>
      </w:r>
      <w:r>
        <w:rPr>
          <w:b/>
        </w:rPr>
        <w:t xml:space="preserve"> (przepisanie oceny)</w:t>
      </w:r>
      <w:r w:rsidRPr="00804BDA">
        <w:rPr>
          <w:b/>
        </w:rPr>
        <w:t>:</w:t>
      </w:r>
      <w:r>
        <w:rPr>
          <w:b/>
        </w:rPr>
        <w:t xml:space="preserve"> </w:t>
      </w:r>
      <w:r>
        <w:t xml:space="preserve">zwolnienie z </w:t>
      </w:r>
      <w:r w:rsidRPr="0037025F">
        <w:t>obowiązku zaliczania zajęć i przepisanie oceny następ</w:t>
      </w:r>
      <w:r>
        <w:t>uje na wniosek studenta. Wniosek należy złożyć</w:t>
      </w:r>
      <w:r w:rsidRPr="0037025F">
        <w:t xml:space="preserve"> </w:t>
      </w:r>
      <w:r>
        <w:t xml:space="preserve">u </w:t>
      </w:r>
      <w:r w:rsidRPr="0037025F">
        <w:t>kierownika katedry Pani prof. dr hab. n. biol. Ewy Dzikiej. w ciągu 2 tygodni od rozpoczęcia realizacji przedmiotu.</w:t>
      </w:r>
      <w:r>
        <w:t xml:space="preserve"> </w:t>
      </w:r>
      <w:r w:rsidRPr="0037025F">
        <w:t>Przepisana może być ocena z przedmiotu realizowanego na innym kierunku lub w innej uczelni, z którego student uzyskał zaliczenie, zaliczenie z oceną</w:t>
      </w:r>
      <w:r>
        <w:t xml:space="preserve"> lub pozytywną ocenę z egzaminu, w ramach którego realizowała efekty kształcenia wymagane w sylabusie przedmiotu Biologia molekularna i genetyka. </w:t>
      </w:r>
      <w:r w:rsidRPr="0037025F">
        <w:t>Przeniesieniu nie podlegają oceny z przedmiotów, gdy od zaliczenia upłynęło więcej niż 5 lat (liczone od końca semestru</w:t>
      </w:r>
      <w:r>
        <w:t>,</w:t>
      </w:r>
      <w:r w:rsidRPr="0037025F">
        <w:t xml:space="preserve"> w którym realizowany był przedmiot).</w:t>
      </w:r>
    </w:p>
    <w:p w14:paraId="464D3041" w14:textId="77777777" w:rsidR="00D67910" w:rsidRPr="0037025F" w:rsidRDefault="00D67910" w:rsidP="005937B8">
      <w:pPr>
        <w:pStyle w:val="default"/>
        <w:tabs>
          <w:tab w:val="left" w:pos="284"/>
        </w:tabs>
        <w:jc w:val="both"/>
      </w:pPr>
      <w:r w:rsidRPr="00D67910">
        <w:rPr>
          <w:u w:val="single"/>
        </w:rPr>
        <w:t>Do wniosku o przepisanie oceny student dołącza:</w:t>
      </w:r>
    </w:p>
    <w:p w14:paraId="1A41086E" w14:textId="77777777" w:rsidR="00D67910" w:rsidRPr="0037025F" w:rsidRDefault="00D67910" w:rsidP="00D67910">
      <w:pPr>
        <w:pStyle w:val="default"/>
        <w:numPr>
          <w:ilvl w:val="0"/>
          <w:numId w:val="9"/>
        </w:numPr>
        <w:ind w:left="851" w:hanging="851"/>
        <w:jc w:val="both"/>
      </w:pPr>
      <w:r w:rsidRPr="0037025F">
        <w:t>potwierdzoną za zgodność z oryginałem kopię karty ocen z uwzględnieniem nazwy przedmiotu, liczby godzin zajęć, formy zaliczenia, liczby punktów ECTS lub potwierdzony za zgodność z oryginałem suplement do dyplomu ukończenia studiów,</w:t>
      </w:r>
    </w:p>
    <w:p w14:paraId="4BED3422" w14:textId="77777777" w:rsidR="00D67910" w:rsidRDefault="00D67910" w:rsidP="00D67910">
      <w:pPr>
        <w:pStyle w:val="default"/>
        <w:numPr>
          <w:ilvl w:val="0"/>
          <w:numId w:val="9"/>
        </w:numPr>
        <w:ind w:left="851" w:hanging="851"/>
        <w:jc w:val="both"/>
      </w:pPr>
      <w:r w:rsidRPr="0037025F">
        <w:t>potwierdzoną za zgodność z oryginałem kopię sylabusa przedmiotu obejmującego zakładane efekty kształcenia oraz treść zajęć.</w:t>
      </w:r>
    </w:p>
    <w:p w14:paraId="65F5E3D3" w14:textId="77777777" w:rsidR="00EA0B1E" w:rsidRDefault="00D67910" w:rsidP="00D67910">
      <w:pPr>
        <w:spacing w:after="10" w:line="270" w:lineRule="auto"/>
        <w:ind w:left="0" w:right="0" w:firstLine="0"/>
      </w:pPr>
      <w:r>
        <w:rPr>
          <w:b/>
        </w:rPr>
        <w:t xml:space="preserve">9. </w:t>
      </w:r>
      <w:r w:rsidR="009E27E0">
        <w:rPr>
          <w:b/>
        </w:rPr>
        <w:t xml:space="preserve">Kwestie nieuregulowane w przedstawionym regulaminie zajęć z przedmiotu Genetyka </w:t>
      </w:r>
      <w:r w:rsidR="009E27E0">
        <w:t xml:space="preserve">pozostają w gestii Koordynatora Przedmiotu: prof. dr hab. Ewa Dzika. </w:t>
      </w:r>
    </w:p>
    <w:p w14:paraId="25320FF0" w14:textId="77777777" w:rsidR="00EA0B1E" w:rsidRDefault="009E27E0" w:rsidP="00D67910">
      <w:pPr>
        <w:spacing w:after="59" w:line="259" w:lineRule="auto"/>
        <w:ind w:left="0" w:right="0" w:firstLine="0"/>
      </w:pPr>
      <w:r>
        <w:rPr>
          <w:b/>
        </w:rPr>
        <w:t xml:space="preserve"> </w:t>
      </w:r>
    </w:p>
    <w:p w14:paraId="0C9A2E73" w14:textId="77777777" w:rsidR="00EA0B1E" w:rsidRDefault="00D67910" w:rsidP="00D67910">
      <w:pPr>
        <w:spacing w:after="47" w:line="270" w:lineRule="auto"/>
        <w:ind w:left="0" w:right="0" w:firstLine="0"/>
      </w:pPr>
      <w:r>
        <w:rPr>
          <w:b/>
        </w:rPr>
        <w:t xml:space="preserve">10. </w:t>
      </w:r>
      <w:r w:rsidR="009E27E0">
        <w:rPr>
          <w:b/>
        </w:rPr>
        <w:t xml:space="preserve">Regulamin zajęć jest zgodny z Regulaminem Studiów UWM oraz procedurami obowiązującymi w SZP. </w:t>
      </w:r>
    </w:p>
    <w:p w14:paraId="11F4B777" w14:textId="77777777" w:rsidR="00EA0B1E" w:rsidRDefault="009E27E0" w:rsidP="00D67910">
      <w:pPr>
        <w:spacing w:after="57" w:line="259" w:lineRule="auto"/>
        <w:ind w:left="0" w:right="0" w:firstLine="0"/>
      </w:pPr>
      <w:r>
        <w:rPr>
          <w:b/>
        </w:rPr>
        <w:t xml:space="preserve"> </w:t>
      </w:r>
    </w:p>
    <w:p w14:paraId="742F00DB" w14:textId="77777777" w:rsidR="00EA0B1E" w:rsidRDefault="00D67910" w:rsidP="00D67910">
      <w:pPr>
        <w:pStyle w:val="Nagwek1"/>
        <w:spacing w:after="6"/>
        <w:ind w:left="0" w:right="0" w:firstLine="0"/>
        <w:jc w:val="both"/>
      </w:pPr>
      <w:r>
        <w:t>11</w:t>
      </w:r>
      <w:r w:rsidR="009E27E0">
        <w:t xml:space="preserve">. Student ma obowiązek zapoznać się z zasadami BHP oraz dyrektywy unijnej RODO.  </w:t>
      </w:r>
    </w:p>
    <w:p w14:paraId="4A40CD57" w14:textId="77777777" w:rsidR="00EA0B1E" w:rsidRDefault="00EA0B1E" w:rsidP="00D67910">
      <w:pPr>
        <w:spacing w:after="19" w:line="259" w:lineRule="auto"/>
        <w:ind w:left="0" w:right="0" w:firstLine="0"/>
        <w:jc w:val="left"/>
      </w:pPr>
    </w:p>
    <w:sectPr w:rsidR="00EA0B1E" w:rsidSect="001E5F14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617"/>
    <w:multiLevelType w:val="hybridMultilevel"/>
    <w:tmpl w:val="B134C184"/>
    <w:lvl w:ilvl="0" w:tplc="76D672F8">
      <w:start w:val="1"/>
      <w:numFmt w:val="lowerLetter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81C9A">
      <w:start w:val="1"/>
      <w:numFmt w:val="lowerLetter"/>
      <w:lvlText w:val="%2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1E5F86">
      <w:start w:val="1"/>
      <w:numFmt w:val="lowerRoman"/>
      <w:lvlText w:val="%3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EC768">
      <w:start w:val="1"/>
      <w:numFmt w:val="decimal"/>
      <w:lvlText w:val="%4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CCC5E8">
      <w:start w:val="1"/>
      <w:numFmt w:val="lowerLetter"/>
      <w:lvlText w:val="%5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A047E">
      <w:start w:val="1"/>
      <w:numFmt w:val="lowerRoman"/>
      <w:lvlText w:val="%6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76A206">
      <w:start w:val="1"/>
      <w:numFmt w:val="decimal"/>
      <w:lvlText w:val="%7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4F0DA">
      <w:start w:val="1"/>
      <w:numFmt w:val="lowerLetter"/>
      <w:lvlText w:val="%8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41530">
      <w:start w:val="1"/>
      <w:numFmt w:val="lowerRoman"/>
      <w:lvlText w:val="%9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25592"/>
    <w:multiLevelType w:val="hybridMultilevel"/>
    <w:tmpl w:val="F454E432"/>
    <w:lvl w:ilvl="0" w:tplc="12B63616">
      <w:start w:val="2"/>
      <w:numFmt w:val="decimal"/>
      <w:lvlText w:val="%1."/>
      <w:lvlJc w:val="left"/>
      <w:pPr>
        <w:ind w:left="6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1AB3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671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4CAB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619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A4A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64A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1CA0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04D6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B61BC7"/>
    <w:multiLevelType w:val="hybridMultilevel"/>
    <w:tmpl w:val="C0609B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130B4"/>
    <w:multiLevelType w:val="hybridMultilevel"/>
    <w:tmpl w:val="29C4A596"/>
    <w:lvl w:ilvl="0" w:tplc="0EE824B2">
      <w:start w:val="1"/>
      <w:numFmt w:val="bullet"/>
      <w:lvlText w:val="•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347D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868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2ED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8559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A8F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865F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70F81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9E2D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B33603"/>
    <w:multiLevelType w:val="hybridMultilevel"/>
    <w:tmpl w:val="7B0047DA"/>
    <w:lvl w:ilvl="0" w:tplc="07D6E3EE">
      <w:start w:val="1"/>
      <w:numFmt w:val="lowerLetter"/>
      <w:lvlText w:val="%1.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E76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1676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633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4004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0A40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5E09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0CE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6A9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312127"/>
    <w:multiLevelType w:val="hybridMultilevel"/>
    <w:tmpl w:val="FC9CB3FE"/>
    <w:lvl w:ilvl="0" w:tplc="895C0E62">
      <w:start w:val="1"/>
      <w:numFmt w:val="bullet"/>
      <w:lvlText w:val=""/>
      <w:lvlJc w:val="left"/>
      <w:pPr>
        <w:ind w:left="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423F4">
      <w:start w:val="1"/>
      <w:numFmt w:val="bullet"/>
      <w:lvlText w:val="o"/>
      <w:lvlJc w:val="left"/>
      <w:pPr>
        <w:ind w:left="1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FC5C98">
      <w:start w:val="1"/>
      <w:numFmt w:val="bullet"/>
      <w:lvlText w:val="▪"/>
      <w:lvlJc w:val="left"/>
      <w:pPr>
        <w:ind w:left="2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8A9BA">
      <w:start w:val="1"/>
      <w:numFmt w:val="bullet"/>
      <w:lvlText w:val="•"/>
      <w:lvlJc w:val="left"/>
      <w:pPr>
        <w:ind w:left="2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C0E06">
      <w:start w:val="1"/>
      <w:numFmt w:val="bullet"/>
      <w:lvlText w:val="o"/>
      <w:lvlJc w:val="left"/>
      <w:pPr>
        <w:ind w:left="3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6909C">
      <w:start w:val="1"/>
      <w:numFmt w:val="bullet"/>
      <w:lvlText w:val="▪"/>
      <w:lvlJc w:val="left"/>
      <w:pPr>
        <w:ind w:left="4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E1558">
      <w:start w:val="1"/>
      <w:numFmt w:val="bullet"/>
      <w:lvlText w:val="•"/>
      <w:lvlJc w:val="left"/>
      <w:pPr>
        <w:ind w:left="5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72193A">
      <w:start w:val="1"/>
      <w:numFmt w:val="bullet"/>
      <w:lvlText w:val="o"/>
      <w:lvlJc w:val="left"/>
      <w:pPr>
        <w:ind w:left="5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4A6A6">
      <w:start w:val="1"/>
      <w:numFmt w:val="bullet"/>
      <w:lvlText w:val="▪"/>
      <w:lvlJc w:val="left"/>
      <w:pPr>
        <w:ind w:left="6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975E0F"/>
    <w:multiLevelType w:val="hybridMultilevel"/>
    <w:tmpl w:val="5FE65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47DD5"/>
    <w:multiLevelType w:val="hybridMultilevel"/>
    <w:tmpl w:val="61AA1074"/>
    <w:lvl w:ilvl="0" w:tplc="79564F10">
      <w:start w:val="1"/>
      <w:numFmt w:val="bullet"/>
      <w:lvlText w:val=""/>
      <w:lvlJc w:val="left"/>
      <w:pPr>
        <w:ind w:left="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ECE4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65F7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38553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EAE87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48E7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6A2C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6A919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C930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F94FF2"/>
    <w:multiLevelType w:val="hybridMultilevel"/>
    <w:tmpl w:val="9EDCD2A0"/>
    <w:lvl w:ilvl="0" w:tplc="0415000B">
      <w:start w:val="1"/>
      <w:numFmt w:val="bullet"/>
      <w:lvlText w:val=""/>
      <w:lvlJc w:val="left"/>
      <w:pPr>
        <w:ind w:left="812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ADE66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2EA120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81DDE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CC536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6C8F0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003F0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0F846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C4034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8218A0"/>
    <w:multiLevelType w:val="hybridMultilevel"/>
    <w:tmpl w:val="D01C5ECC"/>
    <w:lvl w:ilvl="0" w:tplc="399A29A6">
      <w:start w:val="1"/>
      <w:numFmt w:val="bullet"/>
      <w:lvlText w:val=""/>
      <w:lvlJc w:val="left"/>
      <w:pPr>
        <w:ind w:left="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0A0FA">
      <w:start w:val="1"/>
      <w:numFmt w:val="bullet"/>
      <w:lvlText w:val="o"/>
      <w:lvlJc w:val="left"/>
      <w:pPr>
        <w:ind w:left="1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65D78">
      <w:start w:val="1"/>
      <w:numFmt w:val="bullet"/>
      <w:lvlText w:val="▪"/>
      <w:lvlJc w:val="left"/>
      <w:pPr>
        <w:ind w:left="2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6B11A">
      <w:start w:val="1"/>
      <w:numFmt w:val="bullet"/>
      <w:lvlText w:val="•"/>
      <w:lvlJc w:val="left"/>
      <w:pPr>
        <w:ind w:left="3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C3A10">
      <w:start w:val="1"/>
      <w:numFmt w:val="bullet"/>
      <w:lvlText w:val="o"/>
      <w:lvlJc w:val="left"/>
      <w:pPr>
        <w:ind w:left="3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CA81A">
      <w:start w:val="1"/>
      <w:numFmt w:val="bullet"/>
      <w:lvlText w:val="▪"/>
      <w:lvlJc w:val="left"/>
      <w:pPr>
        <w:ind w:left="4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16BD86">
      <w:start w:val="1"/>
      <w:numFmt w:val="bullet"/>
      <w:lvlText w:val="•"/>
      <w:lvlJc w:val="left"/>
      <w:pPr>
        <w:ind w:left="5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10369E">
      <w:start w:val="1"/>
      <w:numFmt w:val="bullet"/>
      <w:lvlText w:val="o"/>
      <w:lvlJc w:val="left"/>
      <w:pPr>
        <w:ind w:left="5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0821F4">
      <w:start w:val="1"/>
      <w:numFmt w:val="bullet"/>
      <w:lvlText w:val="▪"/>
      <w:lvlJc w:val="left"/>
      <w:pPr>
        <w:ind w:left="6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4A0441"/>
    <w:multiLevelType w:val="hybridMultilevel"/>
    <w:tmpl w:val="A75E3492"/>
    <w:lvl w:ilvl="0" w:tplc="3448F6AE">
      <w:start w:val="1"/>
      <w:numFmt w:val="lowerLetter"/>
      <w:lvlText w:val="%1.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ADE66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2EA120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81DDE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CC536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6C8F0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003F0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0F846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C4034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B21DEF"/>
    <w:multiLevelType w:val="multilevel"/>
    <w:tmpl w:val="4B4CFCA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AC97972"/>
    <w:multiLevelType w:val="hybridMultilevel"/>
    <w:tmpl w:val="B5BA2CC4"/>
    <w:lvl w:ilvl="0" w:tplc="BD108ABA">
      <w:start w:val="1"/>
      <w:numFmt w:val="bullet"/>
      <w:lvlText w:val=""/>
      <w:lvlJc w:val="left"/>
      <w:pPr>
        <w:ind w:left="9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839D2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86F74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CA7292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406ED6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E151C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F1BC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C8DDA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47FD6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680F86"/>
    <w:multiLevelType w:val="hybridMultilevel"/>
    <w:tmpl w:val="471A27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B7BC9"/>
    <w:multiLevelType w:val="hybridMultilevel"/>
    <w:tmpl w:val="2C3ED318"/>
    <w:lvl w:ilvl="0" w:tplc="D6C84254">
      <w:start w:val="8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2EE4FC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D29926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A64A4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015A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7EF0DC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5EA5C2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9C26C6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4C373E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262E46"/>
    <w:multiLevelType w:val="hybridMultilevel"/>
    <w:tmpl w:val="C2584E8E"/>
    <w:lvl w:ilvl="0" w:tplc="04150001">
      <w:start w:val="1"/>
      <w:numFmt w:val="bullet"/>
      <w:lvlText w:val=""/>
      <w:lvlJc w:val="left"/>
      <w:pPr>
        <w:ind w:left="98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839D2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86F74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CA7292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406ED6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E151C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F1BC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C8DDA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47FD6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8634161">
    <w:abstractNumId w:val="0"/>
  </w:num>
  <w:num w:numId="2" w16cid:durableId="2023555890">
    <w:abstractNumId w:val="1"/>
  </w:num>
  <w:num w:numId="3" w16cid:durableId="1115637663">
    <w:abstractNumId w:val="4"/>
  </w:num>
  <w:num w:numId="4" w16cid:durableId="2123302229">
    <w:abstractNumId w:val="7"/>
  </w:num>
  <w:num w:numId="5" w16cid:durableId="1877935759">
    <w:abstractNumId w:val="3"/>
  </w:num>
  <w:num w:numId="6" w16cid:durableId="962542419">
    <w:abstractNumId w:val="12"/>
  </w:num>
  <w:num w:numId="7" w16cid:durableId="330064000">
    <w:abstractNumId w:val="10"/>
  </w:num>
  <w:num w:numId="8" w16cid:durableId="255289381">
    <w:abstractNumId w:val="5"/>
  </w:num>
  <w:num w:numId="9" w16cid:durableId="1053701588">
    <w:abstractNumId w:val="9"/>
  </w:num>
  <w:num w:numId="10" w16cid:durableId="757481789">
    <w:abstractNumId w:val="14"/>
  </w:num>
  <w:num w:numId="11" w16cid:durableId="254023994">
    <w:abstractNumId w:val="13"/>
  </w:num>
  <w:num w:numId="12" w16cid:durableId="1914969780">
    <w:abstractNumId w:val="11"/>
  </w:num>
  <w:num w:numId="13" w16cid:durableId="754786427">
    <w:abstractNumId w:val="6"/>
  </w:num>
  <w:num w:numId="14" w16cid:durableId="88236757">
    <w:abstractNumId w:val="8"/>
  </w:num>
  <w:num w:numId="15" w16cid:durableId="1873303027">
    <w:abstractNumId w:val="15"/>
  </w:num>
  <w:num w:numId="16" w16cid:durableId="1825587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1E"/>
    <w:rsid w:val="0013416B"/>
    <w:rsid w:val="001E5F14"/>
    <w:rsid w:val="003F3E66"/>
    <w:rsid w:val="005937B8"/>
    <w:rsid w:val="007E06CE"/>
    <w:rsid w:val="008571D1"/>
    <w:rsid w:val="00975207"/>
    <w:rsid w:val="00977FBC"/>
    <w:rsid w:val="009E27E0"/>
    <w:rsid w:val="00C164CC"/>
    <w:rsid w:val="00CF293C"/>
    <w:rsid w:val="00D67910"/>
    <w:rsid w:val="00DC6C87"/>
    <w:rsid w:val="00EA0B1E"/>
    <w:rsid w:val="00E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CE6E"/>
  <w15:docId w15:val="{CA670B5E-B2CD-49D4-951D-CDD33318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16B"/>
    <w:pPr>
      <w:spacing w:after="4" w:line="305" w:lineRule="auto"/>
      <w:ind w:left="2138" w:right="16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13416B"/>
    <w:pPr>
      <w:keepNext/>
      <w:keepLines/>
      <w:spacing w:after="47" w:line="270" w:lineRule="auto"/>
      <w:ind w:left="2083" w:right="164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13416B"/>
    <w:pPr>
      <w:keepNext/>
      <w:keepLines/>
      <w:spacing w:after="47" w:line="270" w:lineRule="auto"/>
      <w:ind w:left="2083" w:right="164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3416B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sid w:val="0013416B"/>
    <w:rPr>
      <w:rFonts w:ascii="Times New Roman" w:eastAsia="Times New Roman" w:hAnsi="Times New Roman" w:cs="Times New Roman"/>
      <w:b/>
      <w:color w:val="000000"/>
      <w:sz w:val="24"/>
    </w:rPr>
  </w:style>
  <w:style w:type="paragraph" w:styleId="Bezodstpw">
    <w:name w:val="No Spacing"/>
    <w:uiPriority w:val="1"/>
    <w:qFormat/>
    <w:rsid w:val="009E27E0"/>
    <w:pPr>
      <w:spacing w:after="0" w:line="240" w:lineRule="auto"/>
      <w:ind w:left="2138" w:right="16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E5F14"/>
    <w:pPr>
      <w:spacing w:after="200" w:line="276" w:lineRule="auto"/>
      <w:ind w:left="720" w:right="0" w:firstLine="0"/>
      <w:contextualSpacing/>
      <w:jc w:val="left"/>
    </w:pPr>
    <w:rPr>
      <w:color w:val="auto"/>
      <w:sz w:val="22"/>
      <w:lang w:eastAsia="en-US" w:bidi="en-US"/>
    </w:rPr>
  </w:style>
  <w:style w:type="paragraph" w:customStyle="1" w:styleId="default">
    <w:name w:val="default"/>
    <w:basedOn w:val="Normalny"/>
    <w:rsid w:val="00D6791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ankietowania zajęć dydaktycznych (wersja papierowa)</vt:lpstr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ankietowania zajęć dydaktycznych (wersja papierowa)</dc:title>
  <dc:subject/>
  <dc:creator>Tomasz Jarząbek</dc:creator>
  <cp:keywords/>
  <cp:lastModifiedBy>Barbara Juśkiewicz-Swaczyna</cp:lastModifiedBy>
  <cp:revision>3</cp:revision>
  <dcterms:created xsi:type="dcterms:W3CDTF">2022-10-03T05:50:00Z</dcterms:created>
  <dcterms:modified xsi:type="dcterms:W3CDTF">2022-10-05T09:32:00Z</dcterms:modified>
</cp:coreProperties>
</file>